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D3F" w:rsidRDefault="0010630C" w:rsidP="00203D3F">
      <w:pPr>
        <w:rPr>
          <w:b/>
          <w:sz w:val="32"/>
        </w:rPr>
      </w:pPr>
      <w:bookmarkStart w:id="0" w:name="_GoBack"/>
      <w:bookmarkEnd w:id="0"/>
      <w:r w:rsidRPr="00203D3F">
        <w:rPr>
          <w:b/>
          <w:noProof/>
          <w:sz w:val="32"/>
        </w:rPr>
        <mc:AlternateContent>
          <mc:Choice Requires="wps">
            <w:drawing>
              <wp:anchor distT="0" distB="0" distL="114300" distR="114300" simplePos="0" relativeHeight="251661312" behindDoc="0" locked="0" layoutInCell="1" allowOverlap="1" wp14:anchorId="4715A1AB" wp14:editId="23E806C6">
                <wp:simplePos x="0" y="0"/>
                <wp:positionH relativeFrom="column">
                  <wp:posOffset>1898650</wp:posOffset>
                </wp:positionH>
                <wp:positionV relativeFrom="paragraph">
                  <wp:posOffset>1038860</wp:posOffset>
                </wp:positionV>
                <wp:extent cx="4914900" cy="1493520"/>
                <wp:effectExtent l="0" t="0" r="1905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93520"/>
                        </a:xfrm>
                        <a:prstGeom prst="rect">
                          <a:avLst/>
                        </a:prstGeom>
                        <a:solidFill>
                          <a:srgbClr val="FFFFFF"/>
                        </a:solidFill>
                        <a:ln w="9525">
                          <a:solidFill>
                            <a:schemeClr val="bg1"/>
                          </a:solidFill>
                          <a:miter lim="800000"/>
                          <a:headEnd/>
                          <a:tailEnd/>
                        </a:ln>
                      </wps:spPr>
                      <wps:txbx>
                        <w:txbxContent>
                          <w:p w:rsidR="00DD546B" w:rsidRPr="00482969" w:rsidRDefault="00897086" w:rsidP="00203D3F">
                            <w:pPr>
                              <w:rPr>
                                <w:i/>
                              </w:rPr>
                            </w:pPr>
                            <w:r>
                              <w:rPr>
                                <w:i/>
                              </w:rPr>
                              <w:t>pp. 728</w:t>
                            </w:r>
                            <w:r w:rsidR="0057638E">
                              <w:rPr>
                                <w:i/>
                              </w:rPr>
                              <w:t xml:space="preserve"> / Publishing: 11/20</w:t>
                            </w:r>
                            <w:r w:rsidR="00DD546B" w:rsidRPr="00482969">
                              <w:rPr>
                                <w:i/>
                              </w:rPr>
                              <w:t>/2017</w:t>
                            </w:r>
                          </w:p>
                          <w:p w:rsidR="00DD546B" w:rsidRPr="00482969" w:rsidRDefault="00F301DA" w:rsidP="00203D3F">
                            <w:pPr>
                              <w:rPr>
                                <w:i/>
                              </w:rPr>
                            </w:pPr>
                            <w:r>
                              <w:rPr>
                                <w:i/>
                              </w:rPr>
                              <w:t>Prices starting at: $94</w:t>
                            </w:r>
                            <w:r w:rsidR="00DD546B" w:rsidRPr="00482969">
                              <w:rPr>
                                <w:i/>
                              </w:rPr>
                              <w:t>.95*</w:t>
                            </w:r>
                          </w:p>
                          <w:p w:rsidR="00DD546B" w:rsidRPr="00482969" w:rsidRDefault="00DD546B" w:rsidP="00203D3F">
                            <w:pPr>
                              <w:rPr>
                                <w:b/>
                              </w:rPr>
                            </w:pPr>
                          </w:p>
                          <w:p w:rsidR="00DD546B" w:rsidRPr="00482969" w:rsidRDefault="00DD546B" w:rsidP="0040033B">
                            <w:pPr>
                              <w:rPr>
                                <w:i/>
                              </w:rPr>
                            </w:pPr>
                            <w:r w:rsidRPr="00482969">
                              <w:rPr>
                                <w:i/>
                              </w:rPr>
                              <w:t>(*See Pricing and Alternative Formats section below for further details.)</w:t>
                            </w:r>
                          </w:p>
                          <w:p w:rsidR="00DD546B" w:rsidRPr="00482969" w:rsidRDefault="00DD546B" w:rsidP="00203D3F">
                            <w:pPr>
                              <w:rPr>
                                <w:b/>
                              </w:rPr>
                            </w:pPr>
                          </w:p>
                          <w:p w:rsidR="00DD546B" w:rsidRPr="00524CCA" w:rsidRDefault="00DD546B" w:rsidP="00FA2F6E">
                            <w:pPr>
                              <w:rPr>
                                <w:b/>
                                <w:color w:val="1F497D" w:themeColor="text2"/>
                              </w:rPr>
                            </w:pPr>
                            <w:r w:rsidRPr="00524CCA">
                              <w:rPr>
                                <w:b/>
                                <w:color w:val="1F497D" w:themeColor="text2"/>
                              </w:rPr>
                              <w:t>A well-respected, thematically-focused text that explains how successful companies manage human resources in order to compete efficiently.</w:t>
                            </w:r>
                          </w:p>
                          <w:p w:rsidR="00DD546B" w:rsidRPr="00482969" w:rsidRDefault="00DD546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5A1AB" id="_x0000_t202" coordsize="21600,21600" o:spt="202" path="m,l,21600r21600,l21600,xe">
                <v:stroke joinstyle="miter"/>
                <v:path gradientshapeok="t" o:connecttype="rect"/>
              </v:shapetype>
              <v:shape id="Text Box 2" o:spid="_x0000_s1026" type="#_x0000_t202" style="position:absolute;margin-left:149.5pt;margin-top:81.8pt;width:387pt;height:1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" strokecolor="white [3212]">
                <v:textbox>
                  <w:txbxContent>
                    <w:p w:rsidR="00DD546B" w:rsidRPr="00482969" w:rsidRDefault="00897086" w:rsidP="00203D3F">
                      <w:pPr>
                        <w:rPr>
                          <w:i/>
                        </w:rPr>
                      </w:pPr>
                      <w:r>
                        <w:rPr>
                          <w:i/>
                        </w:rPr>
                        <w:t>pp. 728</w:t>
                      </w:r>
                      <w:r w:rsidR="0057638E">
                        <w:rPr>
                          <w:i/>
                        </w:rPr>
                        <w:t xml:space="preserve"> / Publishing: 11/20</w:t>
                      </w:r>
                      <w:r w:rsidR="00DD546B" w:rsidRPr="00482969">
                        <w:rPr>
                          <w:i/>
                        </w:rPr>
                        <w:t>/2017</w:t>
                      </w:r>
                    </w:p>
                    <w:p w:rsidR="00DD546B" w:rsidRPr="00482969" w:rsidRDefault="00F301DA" w:rsidP="00203D3F">
                      <w:pPr>
                        <w:rPr>
                          <w:i/>
                        </w:rPr>
                      </w:pPr>
                      <w:r>
                        <w:rPr>
                          <w:i/>
                        </w:rPr>
                        <w:t>Prices starting at: $94</w:t>
                      </w:r>
                      <w:r w:rsidR="00DD546B" w:rsidRPr="00482969">
                        <w:rPr>
                          <w:i/>
                        </w:rPr>
                        <w:t>.95*</w:t>
                      </w:r>
                    </w:p>
                    <w:p w:rsidR="00DD546B" w:rsidRPr="00482969" w:rsidRDefault="00DD546B" w:rsidP="00203D3F">
                      <w:pPr>
                        <w:rPr>
                          <w:b/>
                        </w:rPr>
                      </w:pPr>
                    </w:p>
                    <w:p w:rsidR="00DD546B" w:rsidRPr="00482969" w:rsidRDefault="00DD546B" w:rsidP="0040033B">
                      <w:pPr>
                        <w:rPr>
                          <w:i/>
                        </w:rPr>
                      </w:pPr>
                      <w:r w:rsidRPr="00482969">
                        <w:rPr>
                          <w:i/>
                        </w:rPr>
                        <w:t>(*See Pricing and Alternative Formats section below for further details.)</w:t>
                      </w:r>
                    </w:p>
                    <w:p w:rsidR="00DD546B" w:rsidRPr="00482969" w:rsidRDefault="00DD546B" w:rsidP="00203D3F">
                      <w:pPr>
                        <w:rPr>
                          <w:b/>
                        </w:rPr>
                      </w:pPr>
                    </w:p>
                    <w:p w:rsidR="00DD546B" w:rsidRPr="00524CCA" w:rsidRDefault="00DD546B" w:rsidP="00FA2F6E">
                      <w:pPr>
                        <w:rPr>
                          <w:b/>
                          <w:color w:val="1F497D" w:themeColor="text2"/>
                        </w:rPr>
                      </w:pPr>
                      <w:r w:rsidRPr="00524CCA">
                        <w:rPr>
                          <w:b/>
                          <w:color w:val="1F497D" w:themeColor="text2"/>
                        </w:rPr>
                        <w:t>A well-respected, thematically-focused text that explains how successful companies manage human resources in order to compete efficiently.</w:t>
                      </w:r>
                    </w:p>
                    <w:p w:rsidR="00DD546B" w:rsidRPr="00482969" w:rsidRDefault="00DD546B">
                      <w:pPr>
                        <w:rPr>
                          <w:b/>
                        </w:rPr>
                      </w:pPr>
                    </w:p>
                  </w:txbxContent>
                </v:textbox>
              </v:shape>
            </w:pict>
          </mc:Fallback>
        </mc:AlternateContent>
      </w:r>
      <w:r w:rsidR="00B975E7" w:rsidRPr="00203D3F">
        <w:rPr>
          <w:b/>
          <w:noProof/>
          <w:sz w:val="32"/>
        </w:rPr>
        <mc:AlternateContent>
          <mc:Choice Requires="wps">
            <w:drawing>
              <wp:anchor distT="0" distB="0" distL="114300" distR="114300" simplePos="0" relativeHeight="251659264" behindDoc="0" locked="0" layoutInCell="1" allowOverlap="1" wp14:anchorId="31F7A684" wp14:editId="04BBEA2D">
                <wp:simplePos x="0" y="0"/>
                <wp:positionH relativeFrom="column">
                  <wp:posOffset>1895475</wp:posOffset>
                </wp:positionH>
                <wp:positionV relativeFrom="paragraph">
                  <wp:posOffset>0</wp:posOffset>
                </wp:positionV>
                <wp:extent cx="5181600" cy="13144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314450"/>
                        </a:xfrm>
                        <a:prstGeom prst="rect">
                          <a:avLst/>
                        </a:prstGeom>
                        <a:solidFill>
                          <a:srgbClr val="FFFFFF"/>
                        </a:solidFill>
                        <a:ln w="9525">
                          <a:solidFill>
                            <a:schemeClr val="bg1"/>
                          </a:solidFill>
                          <a:miter lim="800000"/>
                          <a:headEnd/>
                          <a:tailEnd/>
                        </a:ln>
                      </wps:spPr>
                      <wps:txbx>
                        <w:txbxContent>
                          <w:p w:rsidR="00DD546B" w:rsidRPr="000627F6" w:rsidRDefault="00DD546B">
                            <w:pPr>
                              <w:rPr>
                                <w:b/>
                                <w:noProof/>
                                <w:sz w:val="40"/>
                                <w:szCs w:val="40"/>
                              </w:rPr>
                            </w:pPr>
                            <w:r w:rsidRPr="000627F6">
                              <w:rPr>
                                <w:b/>
                                <w:noProof/>
                                <w:sz w:val="40"/>
                                <w:szCs w:val="40"/>
                              </w:rPr>
                              <w:t>Managing Human Resources</w:t>
                            </w:r>
                            <w:r w:rsidR="000627F6" w:rsidRPr="000627F6">
                              <w:rPr>
                                <w:b/>
                                <w:noProof/>
                                <w:sz w:val="40"/>
                                <w:szCs w:val="40"/>
                              </w:rPr>
                              <w:t xml:space="preserve">, </w:t>
                            </w:r>
                            <w:r w:rsidR="00524CCA">
                              <w:rPr>
                                <w:b/>
                                <w:noProof/>
                                <w:sz w:val="40"/>
                                <w:szCs w:val="40"/>
                              </w:rPr>
                              <w:t>12</w:t>
                            </w:r>
                            <w:r w:rsidR="00524CCA" w:rsidRPr="00524CCA">
                              <w:rPr>
                                <w:b/>
                                <w:noProof/>
                                <w:sz w:val="40"/>
                                <w:szCs w:val="40"/>
                                <w:vertAlign w:val="superscript"/>
                              </w:rPr>
                              <w:t>th</w:t>
                            </w:r>
                            <w:r w:rsidR="00524CCA">
                              <w:rPr>
                                <w:b/>
                                <w:noProof/>
                                <w:sz w:val="40"/>
                                <w:szCs w:val="40"/>
                              </w:rPr>
                              <w:t xml:space="preserve"> </w:t>
                            </w:r>
                            <w:r w:rsidR="000627F6" w:rsidRPr="000627F6">
                              <w:rPr>
                                <w:b/>
                                <w:noProof/>
                                <w:sz w:val="40"/>
                                <w:szCs w:val="40"/>
                              </w:rPr>
                              <w:t>Edition</w:t>
                            </w:r>
                          </w:p>
                          <w:p w:rsidR="00DD546B" w:rsidRPr="000627F6" w:rsidRDefault="00DD546B">
                            <w:pPr>
                              <w:rPr>
                                <w:i/>
                              </w:rPr>
                            </w:pPr>
                            <w:r w:rsidRPr="000627F6">
                              <w:rPr>
                                <w:b/>
                              </w:rPr>
                              <w:t>Susan E. Jackson</w:t>
                            </w:r>
                            <w:r w:rsidRPr="000627F6">
                              <w:t xml:space="preserve">, </w:t>
                            </w:r>
                            <w:r w:rsidRPr="000627F6">
                              <w:rPr>
                                <w:i/>
                              </w:rPr>
                              <w:t>Rutgers University</w:t>
                            </w:r>
                          </w:p>
                          <w:p w:rsidR="00DD546B" w:rsidRPr="000627F6" w:rsidRDefault="00DD546B">
                            <w:r w:rsidRPr="000627F6">
                              <w:rPr>
                                <w:b/>
                              </w:rPr>
                              <w:t>Randall S. Schuler</w:t>
                            </w:r>
                            <w:r w:rsidRPr="000627F6">
                              <w:t xml:space="preserve">, </w:t>
                            </w:r>
                            <w:r w:rsidRPr="000627F6">
                              <w:rPr>
                                <w:i/>
                              </w:rPr>
                              <w:t>Rutgers University</w:t>
                            </w:r>
                            <w:r w:rsidRPr="000627F6">
                              <w:t xml:space="preserve"> </w:t>
                            </w:r>
                          </w:p>
                          <w:p w:rsidR="00DD546B" w:rsidRPr="000627F6" w:rsidRDefault="00DD546B">
                            <w:r w:rsidRPr="000627F6">
                              <w:rPr>
                                <w:b/>
                              </w:rPr>
                              <w:t>Steve Werner</w:t>
                            </w:r>
                            <w:r w:rsidRPr="000627F6">
                              <w:t xml:space="preserve">, </w:t>
                            </w:r>
                            <w:r w:rsidRPr="000627F6">
                              <w:rPr>
                                <w:i/>
                              </w:rPr>
                              <w:t>University of Houston</w:t>
                            </w:r>
                          </w:p>
                          <w:p w:rsidR="00DD546B" w:rsidRPr="00096704" w:rsidRDefault="00DD546B">
                            <w:pPr>
                              <w:rPr>
                                <w:b/>
                                <w:sz w:val="36"/>
                              </w:rPr>
                            </w:pPr>
                          </w:p>
                          <w:p w:rsidR="00DD546B" w:rsidRDefault="00DD546B">
                            <w:pPr>
                              <w:rPr>
                                <w:b/>
                                <w:sz w:val="28"/>
                              </w:rPr>
                            </w:pPr>
                          </w:p>
                          <w:p w:rsidR="00DD546B" w:rsidRPr="00B975E7" w:rsidRDefault="00DD546B">
                            <w:pPr>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7A684" id="_x0000_s1027" type="#_x0000_t202" style="position:absolute;margin-left:149.25pt;margin-top:0;width:40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" strokecolor="white [3212]">
                <v:textbox>
                  <w:txbxContent>
                    <w:p w:rsidR="00DD546B" w:rsidRPr="000627F6" w:rsidRDefault="00DD546B">
                      <w:pPr>
                        <w:rPr>
                          <w:b/>
                          <w:noProof/>
                          <w:sz w:val="40"/>
                          <w:szCs w:val="40"/>
                        </w:rPr>
                      </w:pPr>
                      <w:r w:rsidRPr="000627F6">
                        <w:rPr>
                          <w:b/>
                          <w:noProof/>
                          <w:sz w:val="40"/>
                          <w:szCs w:val="40"/>
                        </w:rPr>
                        <w:t>Managing Human Resources</w:t>
                      </w:r>
                      <w:r w:rsidR="000627F6" w:rsidRPr="000627F6">
                        <w:rPr>
                          <w:b/>
                          <w:noProof/>
                          <w:sz w:val="40"/>
                          <w:szCs w:val="40"/>
                        </w:rPr>
                        <w:t xml:space="preserve">, </w:t>
                      </w:r>
                      <w:r w:rsidR="00524CCA">
                        <w:rPr>
                          <w:b/>
                          <w:noProof/>
                          <w:sz w:val="40"/>
                          <w:szCs w:val="40"/>
                        </w:rPr>
                        <w:t>12</w:t>
                      </w:r>
                      <w:r w:rsidR="00524CCA" w:rsidRPr="00524CCA">
                        <w:rPr>
                          <w:b/>
                          <w:noProof/>
                          <w:sz w:val="40"/>
                          <w:szCs w:val="40"/>
                          <w:vertAlign w:val="superscript"/>
                        </w:rPr>
                        <w:t>th</w:t>
                      </w:r>
                      <w:r w:rsidR="00524CCA">
                        <w:rPr>
                          <w:b/>
                          <w:noProof/>
                          <w:sz w:val="40"/>
                          <w:szCs w:val="40"/>
                        </w:rPr>
                        <w:t xml:space="preserve"> </w:t>
                      </w:r>
                      <w:r w:rsidR="000627F6" w:rsidRPr="000627F6">
                        <w:rPr>
                          <w:b/>
                          <w:noProof/>
                          <w:sz w:val="40"/>
                          <w:szCs w:val="40"/>
                        </w:rPr>
                        <w:t>Edition</w:t>
                      </w:r>
                    </w:p>
                    <w:p w:rsidR="00DD546B" w:rsidRPr="000627F6" w:rsidRDefault="00DD546B">
                      <w:pPr>
                        <w:rPr>
                          <w:i/>
                        </w:rPr>
                      </w:pPr>
                      <w:r w:rsidRPr="000627F6">
                        <w:rPr>
                          <w:b/>
                        </w:rPr>
                        <w:t>Susan E. Jackson</w:t>
                      </w:r>
                      <w:r w:rsidRPr="000627F6">
                        <w:t xml:space="preserve">, </w:t>
                      </w:r>
                      <w:r w:rsidRPr="000627F6">
                        <w:rPr>
                          <w:i/>
                        </w:rPr>
                        <w:t>Rutgers University</w:t>
                      </w:r>
                    </w:p>
                    <w:p w:rsidR="00DD546B" w:rsidRPr="000627F6" w:rsidRDefault="00DD546B">
                      <w:r w:rsidRPr="000627F6">
                        <w:rPr>
                          <w:b/>
                        </w:rPr>
                        <w:t>Randall S. Schuler</w:t>
                      </w:r>
                      <w:r w:rsidRPr="000627F6">
                        <w:t xml:space="preserve">, </w:t>
                      </w:r>
                      <w:r w:rsidRPr="000627F6">
                        <w:rPr>
                          <w:i/>
                        </w:rPr>
                        <w:t>Rutgers University</w:t>
                      </w:r>
                      <w:r w:rsidRPr="000627F6">
                        <w:t xml:space="preserve"> </w:t>
                      </w:r>
                    </w:p>
                    <w:p w:rsidR="00DD546B" w:rsidRPr="000627F6" w:rsidRDefault="00DD546B">
                      <w:r w:rsidRPr="000627F6">
                        <w:rPr>
                          <w:b/>
                        </w:rPr>
                        <w:t>Steve Werner</w:t>
                      </w:r>
                      <w:r w:rsidRPr="000627F6">
                        <w:t xml:space="preserve">, </w:t>
                      </w:r>
                      <w:r w:rsidRPr="000627F6">
                        <w:rPr>
                          <w:i/>
                        </w:rPr>
                        <w:t>University of Houston</w:t>
                      </w:r>
                    </w:p>
                    <w:p w:rsidR="00DD546B" w:rsidRPr="00096704" w:rsidRDefault="00DD546B">
                      <w:pPr>
                        <w:rPr>
                          <w:b/>
                          <w:sz w:val="36"/>
                        </w:rPr>
                      </w:pPr>
                    </w:p>
                    <w:p w:rsidR="00DD546B" w:rsidRDefault="00DD546B">
                      <w:pPr>
                        <w:rPr>
                          <w:b/>
                          <w:sz w:val="28"/>
                        </w:rPr>
                      </w:pPr>
                    </w:p>
                    <w:p w:rsidR="00DD546B" w:rsidRPr="00B975E7" w:rsidRDefault="00DD546B">
                      <w:pPr>
                        <w:rPr>
                          <w:b/>
                          <w:sz w:val="28"/>
                        </w:rPr>
                      </w:pPr>
                    </w:p>
                  </w:txbxContent>
                </v:textbox>
              </v:shape>
            </w:pict>
          </mc:Fallback>
        </mc:AlternateContent>
      </w:r>
      <w:r w:rsidR="0003789F">
        <w:rPr>
          <w:b/>
          <w:noProof/>
          <w:sz w:val="32"/>
        </w:rPr>
        <w:drawing>
          <wp:inline distT="0" distB="0" distL="0" distR="0" wp14:anchorId="3F9339C0" wp14:editId="0E1B45E8">
            <wp:extent cx="1766371" cy="2220921"/>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COVER BOOK SHO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6371" cy="2220921"/>
                    </a:xfrm>
                    <a:prstGeom prst="rect">
                      <a:avLst/>
                    </a:prstGeom>
                  </pic:spPr>
                </pic:pic>
              </a:graphicData>
            </a:graphic>
          </wp:inline>
        </w:drawing>
      </w:r>
    </w:p>
    <w:p w:rsidR="00203D3F" w:rsidRPr="008610B6" w:rsidRDefault="002650A3" w:rsidP="00203D3F">
      <w:pPr>
        <w:rPr>
          <w:i/>
        </w:rPr>
      </w:pPr>
      <w:r w:rsidRPr="002650A3">
        <w:rPr>
          <w:i/>
          <w:noProof/>
        </w:rPr>
        <mc:AlternateContent>
          <mc:Choice Requires="wps">
            <w:drawing>
              <wp:anchor distT="0" distB="0" distL="114300" distR="114300" simplePos="0" relativeHeight="251667456" behindDoc="0" locked="0" layoutInCell="1" allowOverlap="1" wp14:anchorId="0CB052E1" wp14:editId="636828B3">
                <wp:simplePos x="0" y="0"/>
                <wp:positionH relativeFrom="column">
                  <wp:posOffset>0</wp:posOffset>
                </wp:positionH>
                <wp:positionV relativeFrom="paragraph">
                  <wp:posOffset>104775</wp:posOffset>
                </wp:positionV>
                <wp:extent cx="6953250" cy="12477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247775"/>
                        </a:xfrm>
                        <a:prstGeom prst="rect">
                          <a:avLst/>
                        </a:prstGeom>
                        <a:solidFill>
                          <a:srgbClr val="FFFFFF"/>
                        </a:solidFill>
                        <a:ln w="9525">
                          <a:solidFill>
                            <a:schemeClr val="bg1"/>
                          </a:solidFill>
                          <a:miter lim="800000"/>
                          <a:headEnd/>
                          <a:tailEnd/>
                        </a:ln>
                      </wps:spPr>
                      <wps:txbx>
                        <w:txbxContent>
                          <w:p w:rsidR="002418F4" w:rsidRDefault="002418F4">
                            <w:r w:rsidRPr="002418F4">
                              <w:t xml:space="preserve">Clear and well-integrated, </w:t>
                            </w:r>
                            <w:r w:rsidRPr="002418F4">
                              <w:rPr>
                                <w:i/>
                                <w:iCs/>
                              </w:rPr>
                              <w:t xml:space="preserve">Managing Human Resources </w:t>
                            </w:r>
                            <w:r w:rsidRPr="002418F4">
                              <w:t>uses the authors' well-established</w:t>
                            </w:r>
                            <w:r w:rsidRPr="002418F4">
                              <w:rPr>
                                <w:b/>
                                <w:bCs/>
                              </w:rPr>
                              <w:t xml:space="preserve"> Integrative Framework for Managing Human Resources</w:t>
                            </w:r>
                            <w:r w:rsidRPr="002418F4">
                              <w:t xml:space="preserve"> to describe specific human resource (HR) activities including recruitment, training, performance management, and compensation. An important learning objective for students using </w:t>
                            </w:r>
                            <w:r w:rsidRPr="002418F4">
                              <w:rPr>
                                <w:i/>
                                <w:iCs/>
                              </w:rPr>
                              <w:t>Managing Human Resources</w:t>
                            </w:r>
                            <w:r w:rsidRPr="002418F4">
                              <w:t xml:space="preserve"> is to develop an understanding of how the many specific HR activities can work together as a system that improves organizational effectiveness. This edition is a significantly revised and improved version of a title previously published by Cengage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052E1" id="_x0000_s1028" type="#_x0000_t202" style="position:absolute;margin-left:0;margin-top:8.25pt;width:547.5pt;height:9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" strokecolor="white [3212]">
                <v:textbox>
                  <w:txbxContent>
                    <w:p w:rsidR="002418F4" w:rsidRDefault="002418F4">
                      <w:r w:rsidRPr="002418F4">
                        <w:t xml:space="preserve">Clear and well-integrated, </w:t>
                      </w:r>
                      <w:r w:rsidRPr="002418F4">
                        <w:rPr>
                          <w:i/>
                          <w:iCs/>
                        </w:rPr>
                        <w:t xml:space="preserve">Managing Human Resources </w:t>
                      </w:r>
                      <w:r w:rsidRPr="002418F4">
                        <w:t>uses the authors' well-established</w:t>
                      </w:r>
                      <w:r w:rsidRPr="002418F4">
                        <w:rPr>
                          <w:b/>
                          <w:bCs/>
                        </w:rPr>
                        <w:t xml:space="preserve"> Integrative Framework for Managing Human Resources</w:t>
                      </w:r>
                      <w:r w:rsidRPr="002418F4">
                        <w:t xml:space="preserve"> to describe specific human resource (HR) activities including recruitment, training, performance management, and compensation. An important learning objective for students using </w:t>
                      </w:r>
                      <w:r w:rsidRPr="002418F4">
                        <w:rPr>
                          <w:i/>
                          <w:iCs/>
                        </w:rPr>
                        <w:t>Managing Human Resources</w:t>
                      </w:r>
                      <w:r w:rsidRPr="002418F4">
                        <w:t xml:space="preserve"> is to develop an understanding of how the many specific HR activities can work together as a system that improves organizational effectiveness. This edition is a significantly revised and improved version of a title previously published by Cengage Learning.</w:t>
                      </w:r>
                    </w:p>
                  </w:txbxContent>
                </v:textbox>
              </v:shape>
            </w:pict>
          </mc:Fallback>
        </mc:AlternateContent>
      </w:r>
    </w:p>
    <w:p w:rsidR="00203D3F" w:rsidRDefault="00203D3F" w:rsidP="00203D3F"/>
    <w:p w:rsidR="002650A3" w:rsidRDefault="002650A3" w:rsidP="00203D3F"/>
    <w:p w:rsidR="002650A3" w:rsidRDefault="002650A3" w:rsidP="00203D3F"/>
    <w:p w:rsidR="002650A3" w:rsidRDefault="002650A3" w:rsidP="00203D3F"/>
    <w:p w:rsidR="002650A3" w:rsidRDefault="002650A3" w:rsidP="00203D3F"/>
    <w:p w:rsidR="00203D3F" w:rsidRDefault="00203D3F" w:rsidP="00203D3F">
      <w:pPr>
        <w:rPr>
          <w:b/>
          <w:color w:val="17365D" w:themeColor="text2" w:themeShade="BF"/>
          <w:sz w:val="24"/>
          <w:u w:val="single"/>
        </w:rPr>
      </w:pPr>
      <w:r>
        <w:rPr>
          <w:b/>
          <w:color w:val="17365D" w:themeColor="text2" w:themeShade="BF"/>
          <w:sz w:val="28"/>
          <w:u w:val="single"/>
        </w:rPr>
        <w:t>New To This Edition</w:t>
      </w:r>
      <w:r w:rsidRPr="0067419B">
        <w:rPr>
          <w:b/>
          <w:color w:val="17365D" w:themeColor="text2" w:themeShade="BF"/>
          <w:sz w:val="24"/>
          <w:u w:val="single"/>
        </w:rPr>
        <w:tab/>
      </w:r>
      <w:r w:rsidRPr="0067419B">
        <w:rPr>
          <w:b/>
          <w:color w:val="17365D" w:themeColor="text2" w:themeShade="BF"/>
          <w:sz w:val="24"/>
          <w:u w:val="single"/>
        </w:rPr>
        <w:tab/>
      </w:r>
      <w:r w:rsidRPr="0067419B">
        <w:rPr>
          <w:b/>
          <w:color w:val="17365D" w:themeColor="text2" w:themeShade="BF"/>
          <w:sz w:val="24"/>
          <w:u w:val="single"/>
        </w:rPr>
        <w:tab/>
      </w:r>
      <w:r w:rsidRPr="0067419B">
        <w:rPr>
          <w:b/>
          <w:color w:val="17365D" w:themeColor="text2" w:themeShade="BF"/>
          <w:sz w:val="24"/>
          <w:u w:val="single"/>
        </w:rPr>
        <w:tab/>
      </w:r>
      <w:r w:rsidRPr="0067419B">
        <w:rPr>
          <w:b/>
          <w:color w:val="17365D" w:themeColor="text2" w:themeShade="BF"/>
          <w:sz w:val="24"/>
          <w:u w:val="single"/>
        </w:rPr>
        <w:tab/>
      </w:r>
      <w:r w:rsidRPr="0067419B">
        <w:rPr>
          <w:b/>
          <w:color w:val="17365D" w:themeColor="text2" w:themeShade="BF"/>
          <w:sz w:val="24"/>
          <w:u w:val="single"/>
        </w:rPr>
        <w:tab/>
      </w:r>
      <w:r w:rsidRPr="0067419B">
        <w:rPr>
          <w:b/>
          <w:color w:val="17365D" w:themeColor="text2" w:themeShade="BF"/>
          <w:sz w:val="24"/>
          <w:u w:val="single"/>
        </w:rPr>
        <w:tab/>
      </w:r>
      <w:r w:rsidRPr="0067419B">
        <w:rPr>
          <w:b/>
          <w:color w:val="17365D" w:themeColor="text2" w:themeShade="BF"/>
          <w:sz w:val="24"/>
          <w:u w:val="single"/>
        </w:rPr>
        <w:tab/>
      </w:r>
      <w:r w:rsidRPr="0067419B">
        <w:rPr>
          <w:b/>
          <w:color w:val="17365D" w:themeColor="text2" w:themeShade="BF"/>
          <w:sz w:val="24"/>
          <w:u w:val="single"/>
        </w:rPr>
        <w:tab/>
      </w:r>
      <w:r w:rsidRPr="0067419B">
        <w:rPr>
          <w:b/>
          <w:color w:val="17365D" w:themeColor="text2" w:themeShade="BF"/>
          <w:sz w:val="24"/>
          <w:u w:val="single"/>
        </w:rPr>
        <w:tab/>
      </w:r>
      <w:r w:rsidRPr="0067419B">
        <w:rPr>
          <w:b/>
          <w:color w:val="17365D" w:themeColor="text2" w:themeShade="BF"/>
          <w:sz w:val="24"/>
          <w:u w:val="single"/>
        </w:rPr>
        <w:tab/>
      </w:r>
      <w:r w:rsidRPr="0067419B">
        <w:rPr>
          <w:b/>
          <w:color w:val="17365D" w:themeColor="text2" w:themeShade="BF"/>
          <w:sz w:val="24"/>
          <w:u w:val="single"/>
        </w:rPr>
        <w:tab/>
      </w:r>
    </w:p>
    <w:p w:rsidR="00D66374" w:rsidRDefault="00D66374" w:rsidP="00203D3F">
      <w:pPr>
        <w:rPr>
          <w:b/>
          <w:color w:val="17365D" w:themeColor="text2" w:themeShade="BF"/>
          <w:sz w:val="24"/>
          <w:u w:val="single"/>
        </w:rPr>
      </w:pPr>
    </w:p>
    <w:p w:rsidR="00203D3F" w:rsidRPr="0067419B" w:rsidRDefault="00203D3F" w:rsidP="00203D3F">
      <w:pPr>
        <w:rPr>
          <w:b/>
          <w:color w:val="17365D" w:themeColor="text2" w:themeShade="BF"/>
          <w:u w:val="single"/>
        </w:rPr>
      </w:pPr>
      <w:r>
        <w:rPr>
          <w:b/>
          <w:color w:val="17365D" w:themeColor="text2" w:themeShade="BF"/>
          <w:sz w:val="28"/>
          <w:u w:val="single"/>
        </w:rPr>
        <w:t>Distinctive</w:t>
      </w:r>
      <w:r w:rsidRPr="0067419B">
        <w:rPr>
          <w:b/>
          <w:color w:val="17365D" w:themeColor="text2" w:themeShade="BF"/>
          <w:sz w:val="28"/>
          <w:u w:val="single"/>
        </w:rPr>
        <w:t xml:space="preserve"> Features</w:t>
      </w:r>
      <w:r w:rsidRPr="0067419B">
        <w:rPr>
          <w:b/>
          <w:color w:val="17365D" w:themeColor="text2" w:themeShade="BF"/>
          <w:sz w:val="24"/>
          <w:u w:val="single"/>
        </w:rPr>
        <w:tab/>
      </w:r>
      <w:r w:rsidRPr="0067419B">
        <w:rPr>
          <w:b/>
          <w:color w:val="17365D" w:themeColor="text2" w:themeShade="BF"/>
          <w:sz w:val="24"/>
          <w:u w:val="single"/>
        </w:rPr>
        <w:tab/>
      </w:r>
      <w:r w:rsidRPr="0067419B">
        <w:rPr>
          <w:b/>
          <w:color w:val="17365D" w:themeColor="text2" w:themeShade="BF"/>
          <w:sz w:val="24"/>
          <w:u w:val="single"/>
        </w:rPr>
        <w:tab/>
      </w:r>
      <w:r w:rsidRPr="0067419B">
        <w:rPr>
          <w:b/>
          <w:color w:val="17365D" w:themeColor="text2" w:themeShade="BF"/>
          <w:sz w:val="24"/>
          <w:u w:val="single"/>
        </w:rPr>
        <w:tab/>
      </w:r>
      <w:r w:rsidRPr="0067419B">
        <w:rPr>
          <w:b/>
          <w:color w:val="17365D" w:themeColor="text2" w:themeShade="BF"/>
          <w:sz w:val="24"/>
          <w:u w:val="single"/>
        </w:rPr>
        <w:tab/>
      </w:r>
      <w:r w:rsidRPr="0067419B">
        <w:rPr>
          <w:b/>
          <w:color w:val="17365D" w:themeColor="text2" w:themeShade="BF"/>
          <w:sz w:val="24"/>
          <w:u w:val="single"/>
        </w:rPr>
        <w:tab/>
      </w:r>
      <w:r w:rsidRPr="0067419B">
        <w:rPr>
          <w:b/>
          <w:color w:val="17365D" w:themeColor="text2" w:themeShade="BF"/>
          <w:sz w:val="24"/>
          <w:u w:val="single"/>
        </w:rPr>
        <w:tab/>
      </w:r>
      <w:r w:rsidRPr="0067419B">
        <w:rPr>
          <w:b/>
          <w:color w:val="17365D" w:themeColor="text2" w:themeShade="BF"/>
          <w:sz w:val="24"/>
          <w:u w:val="single"/>
        </w:rPr>
        <w:tab/>
      </w:r>
      <w:r w:rsidRPr="0067419B">
        <w:rPr>
          <w:b/>
          <w:color w:val="17365D" w:themeColor="text2" w:themeShade="BF"/>
          <w:sz w:val="24"/>
          <w:u w:val="single"/>
        </w:rPr>
        <w:tab/>
      </w:r>
      <w:r w:rsidRPr="0067419B">
        <w:rPr>
          <w:b/>
          <w:color w:val="17365D" w:themeColor="text2" w:themeShade="BF"/>
          <w:sz w:val="24"/>
          <w:u w:val="single"/>
        </w:rPr>
        <w:tab/>
      </w:r>
      <w:r w:rsidRPr="0067419B">
        <w:rPr>
          <w:b/>
          <w:color w:val="17365D" w:themeColor="text2" w:themeShade="BF"/>
          <w:sz w:val="24"/>
          <w:u w:val="single"/>
        </w:rPr>
        <w:tab/>
      </w:r>
      <w:r w:rsidRPr="0067419B">
        <w:rPr>
          <w:b/>
          <w:color w:val="17365D" w:themeColor="text2" w:themeShade="BF"/>
          <w:sz w:val="24"/>
          <w:u w:val="single"/>
        </w:rPr>
        <w:tab/>
      </w:r>
    </w:p>
    <w:p w:rsidR="000C2BDA" w:rsidRPr="002418F4" w:rsidRDefault="000C2BDA" w:rsidP="00022914">
      <w:pPr>
        <w:pStyle w:val="ListParagraph"/>
        <w:numPr>
          <w:ilvl w:val="0"/>
          <w:numId w:val="12"/>
        </w:numPr>
        <w:spacing w:after="120"/>
        <w:rPr>
          <w:rFonts w:eastAsia="Times New Roman" w:cs="Times New Roman"/>
        </w:rPr>
      </w:pPr>
      <w:r w:rsidRPr="002418F4">
        <w:rPr>
          <w:rFonts w:eastAsia="Times New Roman" w:cs="Times New Roman"/>
          <w:b/>
        </w:rPr>
        <w:t xml:space="preserve">Three </w:t>
      </w:r>
      <w:r w:rsidR="00325574">
        <w:rPr>
          <w:rFonts w:eastAsia="Times New Roman" w:cs="Times New Roman"/>
          <w:b/>
        </w:rPr>
        <w:t>N</w:t>
      </w:r>
      <w:r w:rsidRPr="002418F4">
        <w:rPr>
          <w:rFonts w:eastAsia="Times New Roman" w:cs="Times New Roman"/>
          <w:b/>
        </w:rPr>
        <w:t xml:space="preserve">ew </w:t>
      </w:r>
      <w:r w:rsidR="00325574">
        <w:rPr>
          <w:rFonts w:eastAsia="Times New Roman" w:cs="Times New Roman"/>
          <w:b/>
        </w:rPr>
        <w:t>C</w:t>
      </w:r>
      <w:r w:rsidRPr="002418F4">
        <w:rPr>
          <w:rFonts w:eastAsia="Times New Roman" w:cs="Times New Roman"/>
          <w:b/>
        </w:rPr>
        <w:t>hapters</w:t>
      </w:r>
      <w:r w:rsidRPr="002418F4">
        <w:rPr>
          <w:rFonts w:eastAsia="Times New Roman" w:cs="Times New Roman"/>
        </w:rPr>
        <w:t xml:space="preserve">: Chapter 2, "Formulating and Implementing Human Resource Management Strategies," Chapter 5, "Managing Talent through Workforce Planning, Recruitment, and Retention," and Chapter 14, "Managing Globalization" </w:t>
      </w:r>
    </w:p>
    <w:p w:rsidR="000C2BDA" w:rsidRDefault="000C2BDA" w:rsidP="00022914">
      <w:pPr>
        <w:pStyle w:val="ListParagraph"/>
        <w:numPr>
          <w:ilvl w:val="0"/>
          <w:numId w:val="12"/>
        </w:numPr>
        <w:spacing w:after="120"/>
        <w:rPr>
          <w:rFonts w:eastAsia="Times New Roman" w:cs="Times New Roman"/>
        </w:rPr>
      </w:pPr>
      <w:r w:rsidRPr="002418F4">
        <w:rPr>
          <w:rFonts w:eastAsia="Times New Roman" w:cs="Times New Roman"/>
          <w:b/>
        </w:rPr>
        <w:t xml:space="preserve">Five </w:t>
      </w:r>
      <w:r w:rsidR="00325574">
        <w:rPr>
          <w:rFonts w:eastAsia="Times New Roman" w:cs="Times New Roman"/>
          <w:b/>
        </w:rPr>
        <w:t>I</w:t>
      </w:r>
      <w:r w:rsidRPr="002418F4">
        <w:rPr>
          <w:rFonts w:eastAsia="Times New Roman" w:cs="Times New Roman"/>
          <w:b/>
        </w:rPr>
        <w:t xml:space="preserve">mportant </w:t>
      </w:r>
      <w:r w:rsidR="00325574">
        <w:rPr>
          <w:rFonts w:eastAsia="Times New Roman" w:cs="Times New Roman"/>
          <w:b/>
        </w:rPr>
        <w:t>T</w:t>
      </w:r>
      <w:r w:rsidRPr="002418F4">
        <w:rPr>
          <w:rFonts w:eastAsia="Times New Roman" w:cs="Times New Roman"/>
          <w:b/>
        </w:rPr>
        <w:t>hemes</w:t>
      </w:r>
      <w:r w:rsidRPr="000C2BDA">
        <w:rPr>
          <w:rFonts w:eastAsia="Times New Roman" w:cs="Times New Roman"/>
        </w:rPr>
        <w:t xml:space="preserve">: Each chapter includes feature boxes highlighting five current themes in managing human resources: new technologies; metrics and analytics; ethics and corporate social responsibility; diversity and inclusion; and teams </w:t>
      </w:r>
    </w:p>
    <w:p w:rsidR="000C2BDA" w:rsidRDefault="000C2BDA" w:rsidP="00022914">
      <w:pPr>
        <w:pStyle w:val="ListParagraph"/>
        <w:numPr>
          <w:ilvl w:val="0"/>
          <w:numId w:val="12"/>
        </w:numPr>
        <w:spacing w:after="120"/>
        <w:rPr>
          <w:rFonts w:eastAsia="Times New Roman" w:cs="Times New Roman"/>
        </w:rPr>
      </w:pPr>
      <w:r w:rsidRPr="002418F4">
        <w:rPr>
          <w:rFonts w:eastAsia="Times New Roman" w:cs="Times New Roman"/>
          <w:b/>
        </w:rPr>
        <w:t>The HR Triad</w:t>
      </w:r>
      <w:r w:rsidRPr="000C2BDA">
        <w:rPr>
          <w:rFonts w:eastAsia="Times New Roman" w:cs="Times New Roman"/>
        </w:rPr>
        <w:t xml:space="preserve">: Within each chapter, the HR Triad feature details the roles and responsibilities of line managers, HR professionals, and other employees, emphasizing the importance of collaboration for effectively managing an organization's human resources </w:t>
      </w:r>
    </w:p>
    <w:p w:rsidR="000C2BDA" w:rsidRDefault="000C2BDA" w:rsidP="000C2BDA">
      <w:pPr>
        <w:pStyle w:val="ListParagraph"/>
        <w:numPr>
          <w:ilvl w:val="0"/>
          <w:numId w:val="12"/>
        </w:numPr>
        <w:spacing w:after="120"/>
        <w:rPr>
          <w:rFonts w:eastAsia="Times New Roman" w:cs="Times New Roman"/>
        </w:rPr>
      </w:pPr>
      <w:r w:rsidRPr="002418F4">
        <w:rPr>
          <w:rFonts w:eastAsia="Times New Roman" w:cs="Times New Roman"/>
          <w:b/>
        </w:rPr>
        <w:t>End-</w:t>
      </w:r>
      <w:r w:rsidR="00325574">
        <w:rPr>
          <w:rFonts w:eastAsia="Times New Roman" w:cs="Times New Roman"/>
          <w:b/>
        </w:rPr>
        <w:t>O</w:t>
      </w:r>
      <w:r w:rsidRPr="002418F4">
        <w:rPr>
          <w:rFonts w:eastAsia="Times New Roman" w:cs="Times New Roman"/>
          <w:b/>
        </w:rPr>
        <w:t>f-</w:t>
      </w:r>
      <w:r w:rsidR="00325574">
        <w:rPr>
          <w:rFonts w:eastAsia="Times New Roman" w:cs="Times New Roman"/>
          <w:b/>
        </w:rPr>
        <w:t>C</w:t>
      </w:r>
      <w:r w:rsidRPr="002418F4">
        <w:rPr>
          <w:rFonts w:eastAsia="Times New Roman" w:cs="Times New Roman"/>
          <w:b/>
        </w:rPr>
        <w:t xml:space="preserve">hapter </w:t>
      </w:r>
      <w:r w:rsidR="00325574">
        <w:rPr>
          <w:rFonts w:eastAsia="Times New Roman" w:cs="Times New Roman"/>
          <w:b/>
        </w:rPr>
        <w:t>C</w:t>
      </w:r>
      <w:r w:rsidRPr="002418F4">
        <w:rPr>
          <w:rFonts w:eastAsia="Times New Roman" w:cs="Times New Roman"/>
          <w:b/>
        </w:rPr>
        <w:t>ases</w:t>
      </w:r>
      <w:r w:rsidRPr="000C2BDA">
        <w:rPr>
          <w:rFonts w:eastAsia="Times New Roman" w:cs="Times New Roman"/>
        </w:rPr>
        <w:t xml:space="preserve">: Short cases provide students with an opportunity to apply what they have learned to analyze HR management challenges and suggest improvements </w:t>
      </w:r>
    </w:p>
    <w:p w:rsidR="0083562F" w:rsidRDefault="000C2BDA" w:rsidP="000C2BDA">
      <w:pPr>
        <w:pStyle w:val="ListParagraph"/>
        <w:numPr>
          <w:ilvl w:val="0"/>
          <w:numId w:val="12"/>
        </w:numPr>
        <w:spacing w:after="120"/>
        <w:rPr>
          <w:rFonts w:eastAsia="Times New Roman" w:cs="Times New Roman"/>
        </w:rPr>
      </w:pPr>
      <w:r w:rsidRPr="002418F4">
        <w:rPr>
          <w:rFonts w:eastAsia="Times New Roman" w:cs="Times New Roman"/>
          <w:b/>
        </w:rPr>
        <w:t>Projects to Extend Learning</w:t>
      </w:r>
      <w:r w:rsidRPr="000C2BDA">
        <w:rPr>
          <w:rFonts w:eastAsia="Times New Roman" w:cs="Times New Roman"/>
        </w:rPr>
        <w:t>: Students are encouraged to actively engage with chapter content through intensive case studies, internet research, and experiential activities</w:t>
      </w:r>
    </w:p>
    <w:p w:rsidR="000C2BDA" w:rsidRPr="000C2BDA" w:rsidRDefault="000C2BDA" w:rsidP="000C2BDA">
      <w:pPr>
        <w:pStyle w:val="ListParagraph"/>
        <w:numPr>
          <w:ilvl w:val="0"/>
          <w:numId w:val="12"/>
        </w:numPr>
        <w:spacing w:after="120"/>
        <w:rPr>
          <w:rFonts w:eastAsia="Times New Roman" w:cs="Times New Roman"/>
        </w:rPr>
      </w:pPr>
      <w:r w:rsidRPr="002418F4">
        <w:rPr>
          <w:rFonts w:eastAsia="Times New Roman" w:cs="Times New Roman"/>
          <w:b/>
        </w:rPr>
        <w:t>Certification Preparation</w:t>
      </w:r>
      <w:r w:rsidRPr="000C2BDA">
        <w:rPr>
          <w:rFonts w:eastAsia="Times New Roman" w:cs="Times New Roman"/>
        </w:rPr>
        <w:t>: The text's comprehensive coverage can be used to help students prepare for the exams required for PHR/SPHR certification and SHRM-CP/SHRM-SCP certification</w:t>
      </w:r>
    </w:p>
    <w:p w:rsidR="00A23845" w:rsidRDefault="00A23845" w:rsidP="00FE7A41">
      <w:pPr>
        <w:pStyle w:val="ListParagraph"/>
        <w:spacing w:after="120"/>
        <w:ind w:left="0"/>
        <w:rPr>
          <w:b/>
          <w:color w:val="17365D" w:themeColor="text2" w:themeShade="BF"/>
          <w:sz w:val="28"/>
          <w:szCs w:val="28"/>
          <w:u w:val="single"/>
        </w:rPr>
      </w:pPr>
    </w:p>
    <w:p w:rsidR="0057638E" w:rsidRPr="0087209D" w:rsidRDefault="0057638E" w:rsidP="0057638E">
      <w:pPr>
        <w:pStyle w:val="ListParagraph"/>
        <w:ind w:left="0"/>
        <w:rPr>
          <w:rFonts w:cstheme="minorHAnsi"/>
          <w:b/>
          <w:color w:val="17365D" w:themeColor="text2" w:themeShade="BF"/>
          <w:szCs w:val="20"/>
          <w:u w:val="single"/>
        </w:rPr>
      </w:pPr>
      <w:r w:rsidRPr="0087209D">
        <w:rPr>
          <w:rFonts w:cstheme="minorHAnsi"/>
          <w:b/>
          <w:color w:val="17365D" w:themeColor="text2" w:themeShade="BF"/>
          <w:sz w:val="28"/>
          <w:szCs w:val="20"/>
          <w:u w:val="single"/>
        </w:rPr>
        <w:t>Ancillaries</w:t>
      </w:r>
      <w:r w:rsidRPr="0087209D">
        <w:rPr>
          <w:rFonts w:cstheme="minorHAnsi"/>
          <w:b/>
          <w:color w:val="17365D" w:themeColor="text2" w:themeShade="BF"/>
          <w:sz w:val="28"/>
          <w:szCs w:val="20"/>
          <w:u w:val="single"/>
        </w:rPr>
        <w:tab/>
      </w:r>
      <w:r w:rsidRPr="0087209D">
        <w:rPr>
          <w:rFonts w:cstheme="minorHAnsi"/>
          <w:b/>
          <w:color w:val="17365D" w:themeColor="text2" w:themeShade="BF"/>
          <w:sz w:val="28"/>
          <w:szCs w:val="20"/>
          <w:u w:val="single"/>
        </w:rPr>
        <w:tab/>
      </w:r>
      <w:r w:rsidRPr="0087209D">
        <w:rPr>
          <w:rFonts w:cstheme="minorHAnsi"/>
          <w:b/>
          <w:color w:val="17365D" w:themeColor="text2" w:themeShade="BF"/>
          <w:sz w:val="28"/>
          <w:szCs w:val="20"/>
          <w:u w:val="single"/>
        </w:rPr>
        <w:tab/>
      </w:r>
      <w:r w:rsidRPr="0087209D">
        <w:rPr>
          <w:rFonts w:cstheme="minorHAnsi"/>
          <w:b/>
          <w:color w:val="17365D" w:themeColor="text2" w:themeShade="BF"/>
          <w:sz w:val="28"/>
          <w:szCs w:val="20"/>
          <w:u w:val="single"/>
        </w:rPr>
        <w:tab/>
      </w:r>
      <w:r w:rsidRPr="0087209D">
        <w:rPr>
          <w:rFonts w:cstheme="minorHAnsi"/>
          <w:b/>
          <w:color w:val="17365D" w:themeColor="text2" w:themeShade="BF"/>
          <w:sz w:val="28"/>
          <w:szCs w:val="20"/>
          <w:u w:val="single"/>
        </w:rPr>
        <w:tab/>
      </w:r>
      <w:r w:rsidRPr="0087209D">
        <w:rPr>
          <w:rFonts w:cstheme="minorHAnsi"/>
          <w:b/>
          <w:color w:val="17365D" w:themeColor="text2" w:themeShade="BF"/>
          <w:sz w:val="28"/>
          <w:szCs w:val="20"/>
          <w:u w:val="single"/>
        </w:rPr>
        <w:tab/>
      </w:r>
      <w:r w:rsidRPr="0087209D">
        <w:rPr>
          <w:rFonts w:cstheme="minorHAnsi"/>
          <w:b/>
          <w:color w:val="17365D" w:themeColor="text2" w:themeShade="BF"/>
          <w:sz w:val="28"/>
          <w:szCs w:val="20"/>
          <w:u w:val="single"/>
        </w:rPr>
        <w:tab/>
      </w:r>
      <w:r w:rsidRPr="0087209D">
        <w:rPr>
          <w:rFonts w:cstheme="minorHAnsi"/>
          <w:b/>
          <w:color w:val="17365D" w:themeColor="text2" w:themeShade="BF"/>
          <w:sz w:val="28"/>
          <w:szCs w:val="20"/>
          <w:u w:val="single"/>
        </w:rPr>
        <w:tab/>
      </w:r>
      <w:r w:rsidRPr="0087209D">
        <w:rPr>
          <w:rFonts w:cstheme="minorHAnsi"/>
          <w:b/>
          <w:color w:val="17365D" w:themeColor="text2" w:themeShade="BF"/>
          <w:sz w:val="28"/>
          <w:szCs w:val="20"/>
          <w:u w:val="single"/>
        </w:rPr>
        <w:tab/>
      </w:r>
      <w:r w:rsidRPr="0087209D">
        <w:rPr>
          <w:rFonts w:cstheme="minorHAnsi"/>
          <w:b/>
          <w:color w:val="17365D" w:themeColor="text2" w:themeShade="BF"/>
          <w:sz w:val="28"/>
          <w:szCs w:val="20"/>
          <w:u w:val="single"/>
        </w:rPr>
        <w:tab/>
      </w:r>
      <w:r w:rsidRPr="0087209D">
        <w:rPr>
          <w:rFonts w:cstheme="minorHAnsi"/>
          <w:b/>
          <w:color w:val="17365D" w:themeColor="text2" w:themeShade="BF"/>
          <w:sz w:val="28"/>
          <w:szCs w:val="20"/>
          <w:u w:val="single"/>
        </w:rPr>
        <w:tab/>
      </w:r>
      <w:r w:rsidRPr="0087209D">
        <w:rPr>
          <w:rFonts w:cstheme="minorHAnsi"/>
          <w:b/>
          <w:color w:val="17365D" w:themeColor="text2" w:themeShade="BF"/>
          <w:sz w:val="28"/>
          <w:szCs w:val="20"/>
          <w:u w:val="single"/>
        </w:rPr>
        <w:tab/>
      </w:r>
      <w:r w:rsidRPr="0087209D">
        <w:rPr>
          <w:rFonts w:cstheme="minorHAnsi"/>
          <w:b/>
          <w:color w:val="17365D" w:themeColor="text2" w:themeShade="BF"/>
          <w:sz w:val="28"/>
          <w:szCs w:val="20"/>
          <w:u w:val="single"/>
        </w:rPr>
        <w:tab/>
      </w:r>
      <w:r w:rsidRPr="0087209D">
        <w:rPr>
          <w:rFonts w:cstheme="minorHAnsi"/>
          <w:b/>
          <w:color w:val="17365D" w:themeColor="text2" w:themeShade="BF"/>
          <w:sz w:val="28"/>
          <w:szCs w:val="20"/>
          <w:u w:val="single"/>
        </w:rPr>
        <w:tab/>
      </w:r>
    </w:p>
    <w:p w:rsidR="0057638E" w:rsidRPr="000627F6" w:rsidRDefault="0057638E" w:rsidP="0057638E">
      <w:pPr>
        <w:pStyle w:val="ListParagraph"/>
        <w:numPr>
          <w:ilvl w:val="0"/>
          <w:numId w:val="8"/>
        </w:numPr>
        <w:ind w:left="504"/>
        <w:rPr>
          <w:rFonts w:cstheme="minorHAnsi"/>
          <w:b/>
          <w:sz w:val="28"/>
          <w:szCs w:val="28"/>
          <w:u w:val="single"/>
        </w:rPr>
      </w:pPr>
      <w:r w:rsidRPr="0013559B">
        <w:rPr>
          <w:rFonts w:cstheme="minorHAnsi"/>
        </w:rPr>
        <w:t>Companion Website</w:t>
      </w:r>
      <w:r>
        <w:rPr>
          <w:rFonts w:cstheme="minorHAnsi"/>
        </w:rPr>
        <w:t xml:space="preserve">: </w:t>
      </w:r>
      <w:hyperlink r:id="rId9" w:history="1">
        <w:r w:rsidRPr="005F6EE3">
          <w:rPr>
            <w:rStyle w:val="Hyperlink"/>
            <w:rFonts w:cstheme="minorHAnsi"/>
          </w:rPr>
          <w:t>www.oup.com/us/jackson</w:t>
        </w:r>
      </w:hyperlink>
      <w:r w:rsidRPr="005F6EE3">
        <w:rPr>
          <w:rFonts w:cstheme="minorHAnsi"/>
        </w:rPr>
        <w:t xml:space="preserve"> </w:t>
      </w:r>
      <w:r w:rsidR="0014167F">
        <w:rPr>
          <w:rFonts w:cstheme="minorHAnsi"/>
        </w:rPr>
        <w:t>-Available 11/20</w:t>
      </w:r>
      <w:r>
        <w:rPr>
          <w:rFonts w:cstheme="minorHAnsi"/>
        </w:rPr>
        <w:t>/2017</w:t>
      </w:r>
    </w:p>
    <w:p w:rsidR="0057638E" w:rsidRPr="002C223F" w:rsidRDefault="0057638E" w:rsidP="0057638E">
      <w:pPr>
        <w:pStyle w:val="ListParagraph"/>
        <w:numPr>
          <w:ilvl w:val="0"/>
          <w:numId w:val="8"/>
        </w:numPr>
        <w:ind w:left="504"/>
        <w:rPr>
          <w:rFonts w:cstheme="minorHAnsi"/>
          <w:b/>
          <w:bCs/>
          <w:color w:val="000000"/>
        </w:rPr>
      </w:pPr>
      <w:r w:rsidRPr="007D655D">
        <w:rPr>
          <w:rFonts w:cstheme="minorHAnsi"/>
          <w:b/>
          <w:bCs/>
          <w:color w:val="000000"/>
        </w:rPr>
        <w:t>Ancillary Resource Center (ARC):</w:t>
      </w:r>
      <w:r w:rsidRPr="00BE70B9">
        <w:rPr>
          <w:rFonts w:cstheme="minorHAnsi"/>
          <w:b/>
          <w:bCs/>
          <w:color w:val="000000"/>
        </w:rPr>
        <w:t xml:space="preserve"> </w:t>
      </w:r>
      <w:r w:rsidRPr="00BE70B9">
        <w:rPr>
          <w:rFonts w:cstheme="minorHAnsi"/>
          <w:bCs/>
          <w:color w:val="000000"/>
        </w:rPr>
        <w:t>at</w:t>
      </w:r>
      <w:r w:rsidRPr="00BE70B9">
        <w:rPr>
          <w:rFonts w:cstheme="minorHAnsi"/>
          <w:b/>
          <w:bCs/>
          <w:color w:val="000000"/>
        </w:rPr>
        <w:t xml:space="preserve"> </w:t>
      </w:r>
      <w:hyperlink r:id="rId10" w:history="1">
        <w:r w:rsidRPr="008B1A5A">
          <w:rPr>
            <w:rStyle w:val="Hyperlink"/>
            <w:bCs/>
          </w:rPr>
          <w:t>https://arc2.oup-arc.com/</w:t>
        </w:r>
      </w:hyperlink>
      <w:r w:rsidRPr="00BE70B9">
        <w:rPr>
          <w:rFonts w:cstheme="minorHAnsi"/>
          <w:bCs/>
          <w:color w:val="000000"/>
        </w:rPr>
        <w:t>contains additional teaching tools, including:</w:t>
      </w:r>
    </w:p>
    <w:p w:rsidR="0057638E" w:rsidRDefault="0057638E" w:rsidP="0057638E">
      <w:pPr>
        <w:pStyle w:val="ListParagraph"/>
        <w:numPr>
          <w:ilvl w:val="1"/>
          <w:numId w:val="8"/>
        </w:numPr>
        <w:ind w:left="792"/>
        <w:rPr>
          <w:rFonts w:cstheme="minorHAnsi"/>
        </w:rPr>
      </w:pPr>
      <w:r w:rsidRPr="007A2584">
        <w:rPr>
          <w:rFonts w:cstheme="minorHAnsi"/>
        </w:rPr>
        <w:t>Instructor’s Manual</w:t>
      </w:r>
    </w:p>
    <w:p w:rsidR="0057638E" w:rsidRDefault="0057638E" w:rsidP="0057638E">
      <w:pPr>
        <w:pStyle w:val="ListParagraph"/>
        <w:numPr>
          <w:ilvl w:val="1"/>
          <w:numId w:val="8"/>
        </w:numPr>
        <w:ind w:left="792"/>
        <w:rPr>
          <w:rFonts w:cstheme="minorHAnsi"/>
        </w:rPr>
      </w:pPr>
      <w:r>
        <w:rPr>
          <w:rFonts w:cstheme="minorHAnsi"/>
        </w:rPr>
        <w:t>Computerized Test Bank</w:t>
      </w:r>
    </w:p>
    <w:p w:rsidR="0057638E" w:rsidRDefault="0057638E" w:rsidP="0057638E">
      <w:pPr>
        <w:pStyle w:val="ListParagraph"/>
        <w:numPr>
          <w:ilvl w:val="1"/>
          <w:numId w:val="8"/>
        </w:numPr>
        <w:ind w:left="792"/>
        <w:rPr>
          <w:rFonts w:cstheme="minorHAnsi"/>
        </w:rPr>
      </w:pPr>
      <w:r>
        <w:rPr>
          <w:rFonts w:cstheme="minorHAnsi"/>
        </w:rPr>
        <w:t>Power Point Slides</w:t>
      </w:r>
    </w:p>
    <w:p w:rsidR="00203D3F" w:rsidRPr="00FE7A41" w:rsidRDefault="000627F6" w:rsidP="00FE7A41">
      <w:pPr>
        <w:pStyle w:val="ListParagraph"/>
        <w:spacing w:after="120"/>
        <w:ind w:left="0"/>
        <w:rPr>
          <w:b/>
          <w:color w:val="17365D" w:themeColor="text2" w:themeShade="BF"/>
          <w:sz w:val="28"/>
          <w:szCs w:val="28"/>
          <w:u w:val="single"/>
        </w:rPr>
        <w:sectPr w:rsidR="00203D3F" w:rsidRPr="00FE7A41" w:rsidSect="00203D3F">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pPr>
      <w:r>
        <w:rPr>
          <w:b/>
          <w:color w:val="17365D" w:themeColor="text2" w:themeShade="BF"/>
          <w:sz w:val="28"/>
          <w:szCs w:val="28"/>
          <w:u w:val="single"/>
        </w:rPr>
        <w:lastRenderedPageBreak/>
        <w:t>Table of Contents</w:t>
      </w:r>
      <w:r>
        <w:rPr>
          <w:b/>
          <w:color w:val="17365D" w:themeColor="text2" w:themeShade="BF"/>
          <w:sz w:val="28"/>
          <w:szCs w:val="28"/>
          <w:u w:val="single"/>
        </w:rPr>
        <w:tab/>
      </w:r>
      <w:r>
        <w:rPr>
          <w:b/>
          <w:color w:val="17365D" w:themeColor="text2" w:themeShade="BF"/>
          <w:sz w:val="28"/>
          <w:szCs w:val="28"/>
          <w:u w:val="single"/>
        </w:rPr>
        <w:tab/>
      </w:r>
      <w:r>
        <w:rPr>
          <w:b/>
          <w:color w:val="17365D" w:themeColor="text2" w:themeShade="BF"/>
          <w:sz w:val="28"/>
          <w:szCs w:val="28"/>
          <w:u w:val="single"/>
        </w:rPr>
        <w:tab/>
      </w:r>
      <w:r>
        <w:rPr>
          <w:b/>
          <w:color w:val="17365D" w:themeColor="text2" w:themeShade="BF"/>
          <w:sz w:val="28"/>
          <w:szCs w:val="28"/>
          <w:u w:val="single"/>
        </w:rPr>
        <w:tab/>
      </w:r>
      <w:r>
        <w:rPr>
          <w:b/>
          <w:color w:val="17365D" w:themeColor="text2" w:themeShade="BF"/>
          <w:sz w:val="28"/>
          <w:szCs w:val="28"/>
          <w:u w:val="single"/>
        </w:rPr>
        <w:tab/>
      </w:r>
      <w:r>
        <w:rPr>
          <w:b/>
          <w:color w:val="17365D" w:themeColor="text2" w:themeShade="BF"/>
          <w:sz w:val="28"/>
          <w:szCs w:val="28"/>
          <w:u w:val="single"/>
        </w:rPr>
        <w:tab/>
      </w:r>
      <w:r>
        <w:rPr>
          <w:b/>
          <w:color w:val="17365D" w:themeColor="text2" w:themeShade="BF"/>
          <w:sz w:val="28"/>
          <w:szCs w:val="28"/>
          <w:u w:val="single"/>
        </w:rPr>
        <w:tab/>
      </w:r>
      <w:r>
        <w:rPr>
          <w:b/>
          <w:color w:val="17365D" w:themeColor="text2" w:themeShade="BF"/>
          <w:sz w:val="28"/>
          <w:szCs w:val="28"/>
          <w:u w:val="single"/>
        </w:rPr>
        <w:tab/>
      </w:r>
      <w:r>
        <w:rPr>
          <w:b/>
          <w:color w:val="17365D" w:themeColor="text2" w:themeShade="BF"/>
          <w:sz w:val="28"/>
          <w:szCs w:val="28"/>
          <w:u w:val="single"/>
        </w:rPr>
        <w:tab/>
      </w:r>
      <w:r>
        <w:rPr>
          <w:b/>
          <w:color w:val="17365D" w:themeColor="text2" w:themeShade="BF"/>
          <w:sz w:val="28"/>
          <w:szCs w:val="28"/>
          <w:u w:val="single"/>
        </w:rPr>
        <w:tab/>
      </w:r>
      <w:r>
        <w:rPr>
          <w:b/>
          <w:color w:val="17365D" w:themeColor="text2" w:themeShade="BF"/>
          <w:sz w:val="28"/>
          <w:szCs w:val="28"/>
          <w:u w:val="single"/>
        </w:rPr>
        <w:tab/>
      </w:r>
      <w:r w:rsidRPr="0087209D">
        <w:rPr>
          <w:rFonts w:cstheme="minorHAnsi"/>
          <w:b/>
          <w:color w:val="17365D" w:themeColor="text2" w:themeShade="BF"/>
          <w:sz w:val="28"/>
          <w:szCs w:val="20"/>
          <w:u w:val="single"/>
        </w:rPr>
        <w:tab/>
      </w:r>
      <w:r w:rsidRPr="0087209D">
        <w:rPr>
          <w:rFonts w:cstheme="minorHAnsi"/>
          <w:b/>
          <w:color w:val="17365D" w:themeColor="text2" w:themeShade="BF"/>
          <w:sz w:val="28"/>
          <w:szCs w:val="20"/>
          <w:u w:val="single"/>
        </w:rPr>
        <w:tab/>
      </w:r>
    </w:p>
    <w:p w:rsidR="0001779A" w:rsidRPr="0001779A" w:rsidRDefault="0001779A" w:rsidP="0001779A">
      <w:pPr>
        <w:pStyle w:val="ListParagraph"/>
        <w:numPr>
          <w:ilvl w:val="0"/>
          <w:numId w:val="13"/>
        </w:numPr>
        <w:rPr>
          <w:rFonts w:cs="Arial"/>
          <w:b/>
          <w:bCs/>
        </w:rPr>
      </w:pPr>
      <w:r w:rsidRPr="0001779A">
        <w:rPr>
          <w:rFonts w:cs="Arial"/>
          <w:b/>
          <w:bCs/>
        </w:rPr>
        <w:t>Managing Human Resources</w:t>
      </w:r>
    </w:p>
    <w:p w:rsidR="0001779A" w:rsidRDefault="0001779A" w:rsidP="0001779A">
      <w:pPr>
        <w:pStyle w:val="ListParagraph"/>
        <w:numPr>
          <w:ilvl w:val="0"/>
          <w:numId w:val="13"/>
        </w:numPr>
        <w:rPr>
          <w:rFonts w:cs="Arial"/>
        </w:rPr>
      </w:pPr>
      <w:r>
        <w:rPr>
          <w:rFonts w:cs="Arial"/>
        </w:rPr>
        <w:t xml:space="preserve">Formulating and Implementing Human Resource Management Strategies </w:t>
      </w:r>
    </w:p>
    <w:p w:rsidR="0001779A" w:rsidRDefault="0001779A" w:rsidP="0001779A">
      <w:pPr>
        <w:pStyle w:val="ListParagraph"/>
        <w:numPr>
          <w:ilvl w:val="0"/>
          <w:numId w:val="13"/>
        </w:numPr>
        <w:rPr>
          <w:rFonts w:cs="Arial"/>
        </w:rPr>
      </w:pPr>
      <w:r>
        <w:rPr>
          <w:rFonts w:cs="Arial"/>
        </w:rPr>
        <w:t>Ensuring Fair Treatment and Legal Compliance</w:t>
      </w:r>
    </w:p>
    <w:p w:rsidR="0001779A" w:rsidRDefault="0001779A" w:rsidP="0001779A">
      <w:pPr>
        <w:pStyle w:val="ListParagraph"/>
        <w:numPr>
          <w:ilvl w:val="0"/>
          <w:numId w:val="13"/>
        </w:numPr>
        <w:rPr>
          <w:rFonts w:cs="Arial"/>
        </w:rPr>
      </w:pPr>
      <w:r>
        <w:rPr>
          <w:rFonts w:cs="Arial"/>
        </w:rPr>
        <w:t>Using Job Analysis and Competency Modeling</w:t>
      </w:r>
    </w:p>
    <w:p w:rsidR="0001779A" w:rsidRDefault="0001779A" w:rsidP="0001779A">
      <w:pPr>
        <w:pStyle w:val="ListParagraph"/>
        <w:numPr>
          <w:ilvl w:val="0"/>
          <w:numId w:val="13"/>
        </w:numPr>
        <w:rPr>
          <w:rFonts w:cs="Arial"/>
        </w:rPr>
      </w:pPr>
      <w:r>
        <w:rPr>
          <w:rFonts w:cs="Arial"/>
        </w:rPr>
        <w:t>Managing Talent Through Workforce Planning, Recruitment, and Retention</w:t>
      </w:r>
    </w:p>
    <w:p w:rsidR="0001779A" w:rsidRDefault="0001779A" w:rsidP="0001779A">
      <w:pPr>
        <w:pStyle w:val="ListParagraph"/>
        <w:numPr>
          <w:ilvl w:val="0"/>
          <w:numId w:val="13"/>
        </w:numPr>
        <w:rPr>
          <w:rFonts w:cs="Arial"/>
        </w:rPr>
      </w:pPr>
      <w:r>
        <w:rPr>
          <w:rFonts w:cs="Arial"/>
        </w:rPr>
        <w:t>Selecting Employees to Fit the Job and Organization</w:t>
      </w:r>
    </w:p>
    <w:p w:rsidR="0001779A" w:rsidRDefault="0001779A" w:rsidP="0001779A">
      <w:pPr>
        <w:pStyle w:val="ListParagraph"/>
        <w:numPr>
          <w:ilvl w:val="0"/>
          <w:numId w:val="13"/>
        </w:numPr>
        <w:rPr>
          <w:rFonts w:cs="Arial"/>
        </w:rPr>
      </w:pPr>
      <w:r>
        <w:rPr>
          <w:rFonts w:cs="Arial"/>
        </w:rPr>
        <w:t>Training and Developing a Competitive Workforce</w:t>
      </w:r>
    </w:p>
    <w:p w:rsidR="0001779A" w:rsidRDefault="0001779A" w:rsidP="0001779A">
      <w:pPr>
        <w:pStyle w:val="ListParagraph"/>
        <w:numPr>
          <w:ilvl w:val="0"/>
          <w:numId w:val="13"/>
        </w:numPr>
        <w:rPr>
          <w:rFonts w:cs="Arial"/>
        </w:rPr>
      </w:pPr>
      <w:r>
        <w:rPr>
          <w:rFonts w:cs="Arial"/>
        </w:rPr>
        <w:t>Conducting Performance Management</w:t>
      </w:r>
    </w:p>
    <w:p w:rsidR="0001779A" w:rsidRDefault="0001779A" w:rsidP="0001779A">
      <w:pPr>
        <w:pStyle w:val="ListParagraph"/>
        <w:numPr>
          <w:ilvl w:val="0"/>
          <w:numId w:val="13"/>
        </w:numPr>
        <w:rPr>
          <w:rFonts w:cs="Arial"/>
        </w:rPr>
      </w:pPr>
      <w:r>
        <w:rPr>
          <w:rFonts w:cs="Arial"/>
        </w:rPr>
        <w:t>Developing an Approach to Total Compensation</w:t>
      </w:r>
    </w:p>
    <w:p w:rsidR="0001779A" w:rsidRDefault="0001779A" w:rsidP="0001779A">
      <w:pPr>
        <w:pStyle w:val="ListParagraph"/>
        <w:numPr>
          <w:ilvl w:val="0"/>
          <w:numId w:val="13"/>
        </w:numPr>
        <w:rPr>
          <w:rFonts w:cs="Arial"/>
        </w:rPr>
      </w:pPr>
      <w:r>
        <w:rPr>
          <w:rFonts w:cs="Arial"/>
        </w:rPr>
        <w:t xml:space="preserve">Using Performance-Based Pay to Achieve Strategic Objectives </w:t>
      </w:r>
    </w:p>
    <w:p w:rsidR="0001779A" w:rsidRDefault="0001779A" w:rsidP="0001779A">
      <w:pPr>
        <w:pStyle w:val="ListParagraph"/>
        <w:numPr>
          <w:ilvl w:val="0"/>
          <w:numId w:val="13"/>
        </w:numPr>
        <w:rPr>
          <w:rFonts w:cs="Arial"/>
        </w:rPr>
      </w:pPr>
      <w:r>
        <w:rPr>
          <w:rFonts w:cs="Arial"/>
        </w:rPr>
        <w:t>Providing Benefits</w:t>
      </w:r>
    </w:p>
    <w:p w:rsidR="0001779A" w:rsidRDefault="0001779A" w:rsidP="0001779A">
      <w:pPr>
        <w:pStyle w:val="ListParagraph"/>
        <w:numPr>
          <w:ilvl w:val="0"/>
          <w:numId w:val="13"/>
        </w:numPr>
        <w:rPr>
          <w:rFonts w:cs="Arial"/>
        </w:rPr>
      </w:pPr>
      <w:r>
        <w:rPr>
          <w:rFonts w:cs="Arial"/>
        </w:rPr>
        <w:t>Promoting and Improving Safety, Health, and Well-Being</w:t>
      </w:r>
    </w:p>
    <w:p w:rsidR="0001779A" w:rsidRDefault="0001779A" w:rsidP="0001779A">
      <w:pPr>
        <w:pStyle w:val="ListParagraph"/>
        <w:numPr>
          <w:ilvl w:val="0"/>
          <w:numId w:val="13"/>
        </w:numPr>
        <w:rPr>
          <w:rFonts w:cs="Arial"/>
        </w:rPr>
      </w:pPr>
      <w:r>
        <w:rPr>
          <w:rFonts w:cs="Arial"/>
        </w:rPr>
        <w:t>Understanding Unionization and Collective Bargaining</w:t>
      </w:r>
    </w:p>
    <w:p w:rsidR="006D7951" w:rsidRPr="0001779A" w:rsidRDefault="0001779A" w:rsidP="0083562F">
      <w:pPr>
        <w:pStyle w:val="ListParagraph"/>
        <w:numPr>
          <w:ilvl w:val="0"/>
          <w:numId w:val="13"/>
        </w:numPr>
        <w:rPr>
          <w:rFonts w:cs="Arial"/>
        </w:rPr>
      </w:pPr>
      <w:r>
        <w:rPr>
          <w:rFonts w:cs="Arial"/>
        </w:rPr>
        <w:t>Managing Human Resources Globally</w:t>
      </w:r>
      <w:r w:rsidR="00022914" w:rsidRPr="0001779A">
        <w:rPr>
          <w:rFonts w:cs="Arial"/>
        </w:rPr>
        <w:br/>
      </w:r>
    </w:p>
    <w:p w:rsidR="007149A3" w:rsidRPr="006D7951" w:rsidRDefault="00FE7A41" w:rsidP="0083562F">
      <w:pPr>
        <w:rPr>
          <w:rFonts w:cs="Arial"/>
        </w:rPr>
      </w:pPr>
      <w:r w:rsidRPr="00DD546B">
        <w:rPr>
          <w:rFonts w:cs="Arial"/>
        </w:rPr>
        <w:br/>
      </w:r>
    </w:p>
    <w:p w:rsidR="007149A3" w:rsidRPr="00DD546B" w:rsidRDefault="007149A3" w:rsidP="007149A3">
      <w:pPr>
        <w:rPr>
          <w:rFonts w:cs="Arial"/>
          <w:color w:val="000000"/>
        </w:rPr>
        <w:sectPr w:rsidR="007149A3" w:rsidRPr="00DD546B" w:rsidSect="007149A3">
          <w:type w:val="continuous"/>
          <w:pgSz w:w="12240" w:h="15840"/>
          <w:pgMar w:top="720" w:right="720" w:bottom="720" w:left="720" w:header="720" w:footer="720" w:gutter="0"/>
          <w:cols w:num="2" w:space="720"/>
          <w:titlePg/>
          <w:docGrid w:linePitch="360"/>
        </w:sectPr>
      </w:pPr>
    </w:p>
    <w:p w:rsidR="0013559B" w:rsidRPr="0057638E" w:rsidRDefault="0013559B" w:rsidP="0057638E">
      <w:pPr>
        <w:rPr>
          <w:rFonts w:cstheme="minorHAnsi"/>
        </w:rPr>
      </w:pPr>
    </w:p>
    <w:p w:rsidR="007149A3" w:rsidRDefault="007149A3" w:rsidP="007149A3">
      <w:pPr>
        <w:rPr>
          <w:rFonts w:cstheme="minorHAnsi"/>
          <w:b/>
          <w:color w:val="17365D" w:themeColor="text2" w:themeShade="BF"/>
          <w:sz w:val="28"/>
          <w:szCs w:val="28"/>
          <w:u w:val="single"/>
        </w:rPr>
      </w:pPr>
      <w:r>
        <w:rPr>
          <w:rFonts w:cstheme="minorHAnsi"/>
          <w:b/>
          <w:color w:val="17365D" w:themeColor="text2" w:themeShade="BF"/>
          <w:sz w:val="28"/>
          <w:szCs w:val="28"/>
          <w:u w:val="single"/>
        </w:rPr>
        <w:t xml:space="preserve">Pricing and Alternate Formats       </w:t>
      </w:r>
      <w:r>
        <w:rPr>
          <w:rFonts w:cstheme="minorHAnsi"/>
          <w:b/>
          <w:color w:val="17365D" w:themeColor="text2" w:themeShade="BF"/>
          <w:sz w:val="28"/>
          <w:szCs w:val="28"/>
          <w:u w:val="single"/>
        </w:rPr>
        <w:tab/>
      </w:r>
      <w:r>
        <w:rPr>
          <w:rFonts w:cstheme="minorHAnsi"/>
          <w:b/>
          <w:color w:val="17365D" w:themeColor="text2" w:themeShade="BF"/>
          <w:sz w:val="28"/>
          <w:szCs w:val="28"/>
          <w:u w:val="single"/>
        </w:rPr>
        <w:tab/>
      </w:r>
      <w:r>
        <w:rPr>
          <w:rFonts w:cstheme="minorHAnsi"/>
          <w:b/>
          <w:color w:val="17365D" w:themeColor="text2" w:themeShade="BF"/>
          <w:sz w:val="28"/>
          <w:szCs w:val="28"/>
          <w:u w:val="single"/>
        </w:rPr>
        <w:tab/>
      </w:r>
      <w:r>
        <w:rPr>
          <w:rFonts w:cstheme="minorHAnsi"/>
          <w:b/>
          <w:color w:val="17365D" w:themeColor="text2" w:themeShade="BF"/>
          <w:sz w:val="28"/>
          <w:szCs w:val="28"/>
          <w:u w:val="single"/>
        </w:rPr>
        <w:tab/>
      </w:r>
      <w:r>
        <w:rPr>
          <w:rFonts w:cstheme="minorHAnsi"/>
          <w:b/>
          <w:color w:val="17365D" w:themeColor="text2" w:themeShade="BF"/>
          <w:sz w:val="28"/>
          <w:szCs w:val="28"/>
          <w:u w:val="single"/>
        </w:rPr>
        <w:tab/>
      </w:r>
      <w:r>
        <w:rPr>
          <w:rFonts w:cstheme="minorHAnsi"/>
          <w:b/>
          <w:color w:val="17365D" w:themeColor="text2" w:themeShade="BF"/>
          <w:sz w:val="28"/>
          <w:szCs w:val="28"/>
          <w:u w:val="single"/>
        </w:rPr>
        <w:tab/>
      </w:r>
      <w:r>
        <w:rPr>
          <w:rFonts w:cstheme="minorHAnsi"/>
          <w:b/>
          <w:color w:val="17365D" w:themeColor="text2" w:themeShade="BF"/>
          <w:sz w:val="28"/>
          <w:szCs w:val="28"/>
          <w:u w:val="single"/>
        </w:rPr>
        <w:tab/>
      </w:r>
      <w:r>
        <w:rPr>
          <w:rFonts w:cstheme="minorHAnsi"/>
          <w:b/>
          <w:color w:val="17365D" w:themeColor="text2" w:themeShade="BF"/>
          <w:sz w:val="28"/>
          <w:szCs w:val="28"/>
          <w:u w:val="single"/>
        </w:rPr>
        <w:tab/>
      </w:r>
      <w:r>
        <w:rPr>
          <w:rFonts w:cstheme="minorHAnsi"/>
          <w:b/>
          <w:color w:val="17365D" w:themeColor="text2" w:themeShade="BF"/>
          <w:sz w:val="28"/>
          <w:szCs w:val="28"/>
          <w:u w:val="single"/>
        </w:rPr>
        <w:tab/>
      </w:r>
      <w:r>
        <w:rPr>
          <w:rFonts w:cstheme="minorHAnsi"/>
          <w:b/>
          <w:color w:val="17365D" w:themeColor="text2" w:themeShade="BF"/>
          <w:sz w:val="28"/>
          <w:szCs w:val="28"/>
          <w:u w:val="single"/>
        </w:rPr>
        <w:tab/>
      </w:r>
    </w:p>
    <w:p w:rsidR="00BA533E" w:rsidRDefault="00BA533E" w:rsidP="007149A3">
      <w:pPr>
        <w:rPr>
          <w:rFonts w:eastAsia="Times New Roman" w:cstheme="minorHAnsi"/>
          <w:b/>
        </w:rPr>
      </w:pPr>
    </w:p>
    <w:p w:rsidR="00203D3F" w:rsidRPr="007149A3" w:rsidRDefault="00203D3F" w:rsidP="000C2BDA">
      <w:pPr>
        <w:jc w:val="center"/>
        <w:rPr>
          <w:rFonts w:cstheme="minorHAnsi"/>
        </w:rPr>
        <w:sectPr w:rsidR="00203D3F" w:rsidRPr="007149A3" w:rsidSect="0073713F">
          <w:type w:val="continuous"/>
          <w:pgSz w:w="12240" w:h="15840"/>
          <w:pgMar w:top="720" w:right="720" w:bottom="720" w:left="720" w:header="720" w:footer="720" w:gutter="0"/>
          <w:cols w:space="720"/>
          <w:titlePg/>
          <w:docGrid w:linePitch="360"/>
        </w:sectPr>
      </w:pPr>
    </w:p>
    <w:tbl>
      <w:tblPr>
        <w:tblStyle w:val="TableGrid"/>
        <w:tblW w:w="8442" w:type="dxa"/>
        <w:tblInd w:w="1192" w:type="dxa"/>
        <w:tblLook w:val="04A0" w:firstRow="1" w:lastRow="0" w:firstColumn="1" w:lastColumn="0" w:noHBand="0" w:noVBand="1"/>
      </w:tblPr>
      <w:tblGrid>
        <w:gridCol w:w="2754"/>
        <w:gridCol w:w="2844"/>
        <w:gridCol w:w="2844"/>
      </w:tblGrid>
      <w:tr w:rsidR="00426511" w:rsidRPr="005E3602" w:rsidTr="005F6EE3">
        <w:tc>
          <w:tcPr>
            <w:tcW w:w="2754" w:type="dxa"/>
          </w:tcPr>
          <w:p w:rsidR="00426511" w:rsidRPr="005E3602" w:rsidRDefault="00426511" w:rsidP="000C2BDA">
            <w:pPr>
              <w:jc w:val="center"/>
              <w:rPr>
                <w:rFonts w:cstheme="minorHAnsi"/>
                <w:b/>
              </w:rPr>
            </w:pPr>
            <w:r w:rsidRPr="005E3602">
              <w:rPr>
                <w:rFonts w:cstheme="minorHAnsi"/>
                <w:b/>
              </w:rPr>
              <w:t>e-book</w:t>
            </w:r>
          </w:p>
        </w:tc>
        <w:tc>
          <w:tcPr>
            <w:tcW w:w="2844" w:type="dxa"/>
          </w:tcPr>
          <w:p w:rsidR="00426511" w:rsidRPr="005E3602" w:rsidRDefault="00426511" w:rsidP="000C2BDA">
            <w:pPr>
              <w:jc w:val="center"/>
              <w:rPr>
                <w:rFonts w:cstheme="minorHAnsi"/>
                <w:b/>
              </w:rPr>
            </w:pPr>
            <w:r>
              <w:rPr>
                <w:rFonts w:cstheme="minorHAnsi"/>
                <w:b/>
              </w:rPr>
              <w:t>Looseleaf</w:t>
            </w:r>
          </w:p>
        </w:tc>
        <w:tc>
          <w:tcPr>
            <w:tcW w:w="2844" w:type="dxa"/>
          </w:tcPr>
          <w:p w:rsidR="00426511" w:rsidRPr="005E3602" w:rsidRDefault="00426511" w:rsidP="000C2BDA">
            <w:pPr>
              <w:jc w:val="center"/>
              <w:rPr>
                <w:rFonts w:cstheme="minorHAnsi"/>
                <w:b/>
              </w:rPr>
            </w:pPr>
            <w:r w:rsidRPr="005E3602">
              <w:rPr>
                <w:rFonts w:cstheme="minorHAnsi"/>
                <w:b/>
              </w:rPr>
              <w:t>Bound</w:t>
            </w:r>
          </w:p>
        </w:tc>
      </w:tr>
      <w:tr w:rsidR="00426511" w:rsidRPr="009E7B9F" w:rsidTr="005F6EE3">
        <w:tc>
          <w:tcPr>
            <w:tcW w:w="2754" w:type="dxa"/>
          </w:tcPr>
          <w:p w:rsidR="00426511" w:rsidRDefault="00426511" w:rsidP="000C2BDA">
            <w:pPr>
              <w:jc w:val="center"/>
              <w:rPr>
                <w:rFonts w:cstheme="minorHAnsi"/>
              </w:rPr>
            </w:pPr>
            <w:r w:rsidRPr="005E3602">
              <w:rPr>
                <w:rFonts w:cstheme="minorHAnsi"/>
              </w:rPr>
              <w:t>$</w:t>
            </w:r>
            <w:r w:rsidR="000E4CCC">
              <w:rPr>
                <w:rFonts w:cstheme="minorHAnsi"/>
              </w:rPr>
              <w:t>94</w:t>
            </w:r>
            <w:r>
              <w:rPr>
                <w:rFonts w:cstheme="minorHAnsi"/>
              </w:rPr>
              <w:t>.95</w:t>
            </w:r>
          </w:p>
          <w:p w:rsidR="00426511" w:rsidRPr="009E7B9F" w:rsidRDefault="00426511" w:rsidP="000C2BDA">
            <w:pPr>
              <w:jc w:val="center"/>
              <w:rPr>
                <w:rFonts w:cstheme="minorHAnsi"/>
                <w:i/>
              </w:rPr>
            </w:pPr>
            <w:r w:rsidRPr="009E7B9F">
              <w:rPr>
                <w:rFonts w:cstheme="minorHAnsi"/>
                <w:i/>
              </w:rPr>
              <w:t>ISBN</w:t>
            </w:r>
            <w:r>
              <w:rPr>
                <w:rFonts w:cstheme="minorHAnsi"/>
                <w:i/>
              </w:rPr>
              <w:t xml:space="preserve"> </w:t>
            </w:r>
            <w:r w:rsidRPr="0083562F">
              <w:rPr>
                <w:rFonts w:cstheme="minorHAnsi"/>
                <w:i/>
              </w:rPr>
              <w:t>9780190857578,</w:t>
            </w:r>
          </w:p>
          <w:p w:rsidR="00426511" w:rsidRPr="009E7B9F" w:rsidRDefault="00426511" w:rsidP="000C2BDA">
            <w:pPr>
              <w:jc w:val="center"/>
              <w:rPr>
                <w:rFonts w:cstheme="minorHAnsi"/>
                <w:b/>
              </w:rPr>
            </w:pPr>
            <w:r w:rsidRPr="009E7B9F">
              <w:rPr>
                <w:rFonts w:cstheme="minorHAnsi"/>
                <w:i/>
              </w:rPr>
              <w:t>via Redshelf, Vitalsource</w:t>
            </w:r>
          </w:p>
        </w:tc>
        <w:tc>
          <w:tcPr>
            <w:tcW w:w="2844" w:type="dxa"/>
          </w:tcPr>
          <w:p w:rsidR="00426511" w:rsidRDefault="00426511" w:rsidP="000C2BDA">
            <w:pPr>
              <w:jc w:val="center"/>
              <w:rPr>
                <w:rFonts w:cstheme="minorHAnsi"/>
              </w:rPr>
            </w:pPr>
            <w:r>
              <w:rPr>
                <w:rFonts w:cstheme="minorHAnsi"/>
              </w:rPr>
              <w:t>$142.99</w:t>
            </w:r>
          </w:p>
          <w:p w:rsidR="00426511" w:rsidRPr="0083562F" w:rsidRDefault="00426511" w:rsidP="000C2BDA">
            <w:pPr>
              <w:jc w:val="center"/>
              <w:rPr>
                <w:rFonts w:cstheme="minorHAnsi"/>
                <w:i/>
              </w:rPr>
            </w:pPr>
            <w:r>
              <w:rPr>
                <w:rFonts w:cstheme="minorHAnsi"/>
                <w:i/>
              </w:rPr>
              <w:t>ISBN 9780190857615</w:t>
            </w:r>
          </w:p>
        </w:tc>
        <w:tc>
          <w:tcPr>
            <w:tcW w:w="2844" w:type="dxa"/>
          </w:tcPr>
          <w:p w:rsidR="00426511" w:rsidRPr="009E7B9F" w:rsidRDefault="00426511" w:rsidP="000C2BDA">
            <w:pPr>
              <w:jc w:val="center"/>
              <w:rPr>
                <w:rFonts w:cstheme="minorHAnsi"/>
              </w:rPr>
            </w:pPr>
            <w:r>
              <w:rPr>
                <w:rFonts w:cstheme="minorHAnsi"/>
              </w:rPr>
              <w:t>$189</w:t>
            </w:r>
            <w:r w:rsidRPr="009E7B9F">
              <w:rPr>
                <w:rFonts w:cstheme="minorHAnsi"/>
              </w:rPr>
              <w:t>.95</w:t>
            </w:r>
          </w:p>
          <w:p w:rsidR="00426511" w:rsidRPr="0083562F" w:rsidRDefault="00426511" w:rsidP="000C2BDA">
            <w:pPr>
              <w:jc w:val="center"/>
              <w:rPr>
                <w:rFonts w:cstheme="minorHAnsi"/>
                <w:i/>
              </w:rPr>
            </w:pPr>
            <w:r w:rsidRPr="009E7B9F">
              <w:rPr>
                <w:rFonts w:cstheme="minorHAnsi"/>
                <w:i/>
              </w:rPr>
              <w:t xml:space="preserve">ISBN </w:t>
            </w:r>
            <w:r w:rsidRPr="0083562F">
              <w:rPr>
                <w:rFonts w:cstheme="minorHAnsi"/>
                <w:i/>
              </w:rPr>
              <w:t>9780190857561</w:t>
            </w:r>
          </w:p>
          <w:p w:rsidR="00426511" w:rsidRPr="00FE7A41" w:rsidRDefault="00426511" w:rsidP="000C2BDA">
            <w:pPr>
              <w:jc w:val="center"/>
              <w:rPr>
                <w:rFonts w:cstheme="minorHAnsi"/>
                <w:i/>
              </w:rPr>
            </w:pPr>
          </w:p>
          <w:p w:rsidR="00426511" w:rsidRPr="009E7B9F" w:rsidRDefault="00426511" w:rsidP="000C2BDA">
            <w:pPr>
              <w:jc w:val="center"/>
              <w:rPr>
                <w:rFonts w:cstheme="minorHAnsi"/>
                <w:i/>
              </w:rPr>
            </w:pPr>
          </w:p>
        </w:tc>
      </w:tr>
    </w:tbl>
    <w:p w:rsidR="0057638E" w:rsidRDefault="0057638E" w:rsidP="00AB4FDB">
      <w:pPr>
        <w:pStyle w:val="ListParagraph"/>
        <w:ind w:left="0"/>
        <w:rPr>
          <w:rFonts w:cstheme="minorHAnsi"/>
          <w:b/>
          <w:color w:val="17365D" w:themeColor="text2" w:themeShade="BF"/>
          <w:sz w:val="28"/>
          <w:szCs w:val="28"/>
          <w:u w:val="single"/>
        </w:rPr>
      </w:pPr>
    </w:p>
    <w:p w:rsidR="00AB4FDB" w:rsidRPr="0087209D" w:rsidRDefault="00AB4FDB" w:rsidP="00AB4FDB">
      <w:pPr>
        <w:pStyle w:val="ListParagraph"/>
        <w:ind w:left="0"/>
        <w:rPr>
          <w:rFonts w:cstheme="minorHAnsi"/>
          <w:b/>
          <w:color w:val="17365D" w:themeColor="text2" w:themeShade="BF"/>
          <w:szCs w:val="20"/>
          <w:u w:val="single"/>
        </w:rPr>
      </w:pPr>
      <w:r>
        <w:rPr>
          <w:rFonts w:cstheme="minorHAnsi"/>
          <w:b/>
          <w:color w:val="17365D" w:themeColor="text2" w:themeShade="BF"/>
          <w:sz w:val="28"/>
          <w:szCs w:val="28"/>
          <w:u w:val="single"/>
        </w:rPr>
        <w:t xml:space="preserve">Packages       </w:t>
      </w:r>
      <w:r>
        <w:rPr>
          <w:rFonts w:cstheme="minorHAnsi"/>
          <w:b/>
          <w:color w:val="17365D" w:themeColor="text2" w:themeShade="BF"/>
          <w:sz w:val="28"/>
          <w:szCs w:val="28"/>
          <w:u w:val="single"/>
        </w:rPr>
        <w:tab/>
      </w:r>
      <w:r>
        <w:rPr>
          <w:rFonts w:cstheme="minorHAnsi"/>
          <w:b/>
          <w:color w:val="17365D" w:themeColor="text2" w:themeShade="BF"/>
          <w:sz w:val="28"/>
          <w:szCs w:val="28"/>
          <w:u w:val="single"/>
        </w:rPr>
        <w:tab/>
      </w:r>
      <w:r>
        <w:rPr>
          <w:rFonts w:cstheme="minorHAnsi"/>
          <w:b/>
          <w:color w:val="17365D" w:themeColor="text2" w:themeShade="BF"/>
          <w:sz w:val="28"/>
          <w:szCs w:val="28"/>
          <w:u w:val="single"/>
        </w:rPr>
        <w:tab/>
      </w:r>
      <w:r>
        <w:rPr>
          <w:rFonts w:cstheme="minorHAnsi"/>
          <w:b/>
          <w:color w:val="17365D" w:themeColor="text2" w:themeShade="BF"/>
          <w:sz w:val="28"/>
          <w:szCs w:val="28"/>
          <w:u w:val="single"/>
        </w:rPr>
        <w:tab/>
      </w:r>
      <w:r>
        <w:rPr>
          <w:rFonts w:cstheme="minorHAnsi"/>
          <w:b/>
          <w:color w:val="17365D" w:themeColor="text2" w:themeShade="BF"/>
          <w:sz w:val="28"/>
          <w:szCs w:val="28"/>
          <w:u w:val="single"/>
        </w:rPr>
        <w:tab/>
      </w:r>
      <w:r>
        <w:rPr>
          <w:rFonts w:cstheme="minorHAnsi"/>
          <w:b/>
          <w:color w:val="17365D" w:themeColor="text2" w:themeShade="BF"/>
          <w:sz w:val="28"/>
          <w:szCs w:val="28"/>
          <w:u w:val="single"/>
        </w:rPr>
        <w:tab/>
      </w:r>
      <w:r>
        <w:rPr>
          <w:rFonts w:cstheme="minorHAnsi"/>
          <w:b/>
          <w:color w:val="17365D" w:themeColor="text2" w:themeShade="BF"/>
          <w:sz w:val="28"/>
          <w:szCs w:val="28"/>
          <w:u w:val="single"/>
        </w:rPr>
        <w:tab/>
      </w:r>
      <w:r>
        <w:rPr>
          <w:rFonts w:cstheme="minorHAnsi"/>
          <w:b/>
          <w:color w:val="17365D" w:themeColor="text2" w:themeShade="BF"/>
          <w:sz w:val="28"/>
          <w:szCs w:val="28"/>
          <w:u w:val="single"/>
        </w:rPr>
        <w:tab/>
      </w:r>
      <w:r>
        <w:rPr>
          <w:rFonts w:cstheme="minorHAnsi"/>
          <w:b/>
          <w:color w:val="17365D" w:themeColor="text2" w:themeShade="BF"/>
          <w:sz w:val="28"/>
          <w:szCs w:val="28"/>
          <w:u w:val="single"/>
        </w:rPr>
        <w:tab/>
      </w:r>
      <w:r>
        <w:rPr>
          <w:rFonts w:cstheme="minorHAnsi"/>
          <w:b/>
          <w:color w:val="17365D" w:themeColor="text2" w:themeShade="BF"/>
          <w:sz w:val="28"/>
          <w:szCs w:val="28"/>
          <w:u w:val="single"/>
        </w:rPr>
        <w:tab/>
      </w:r>
      <w:r w:rsidRPr="0087209D">
        <w:rPr>
          <w:rFonts w:cstheme="minorHAnsi"/>
          <w:b/>
          <w:color w:val="17365D" w:themeColor="text2" w:themeShade="BF"/>
          <w:sz w:val="28"/>
          <w:szCs w:val="20"/>
          <w:u w:val="single"/>
        </w:rPr>
        <w:tab/>
      </w:r>
      <w:r w:rsidRPr="0087209D">
        <w:rPr>
          <w:rFonts w:cstheme="minorHAnsi"/>
          <w:b/>
          <w:color w:val="17365D" w:themeColor="text2" w:themeShade="BF"/>
          <w:sz w:val="28"/>
          <w:szCs w:val="20"/>
          <w:u w:val="single"/>
        </w:rPr>
        <w:tab/>
      </w:r>
      <w:r w:rsidRPr="0087209D">
        <w:rPr>
          <w:rFonts w:cstheme="minorHAnsi"/>
          <w:b/>
          <w:color w:val="17365D" w:themeColor="text2" w:themeShade="BF"/>
          <w:sz w:val="28"/>
          <w:szCs w:val="20"/>
          <w:u w:val="single"/>
        </w:rPr>
        <w:tab/>
      </w:r>
    </w:p>
    <w:p w:rsidR="00203D3F" w:rsidRDefault="00AB4FDB" w:rsidP="00AB4FDB">
      <w:pPr>
        <w:rPr>
          <w:sz w:val="24"/>
        </w:rPr>
      </w:pPr>
      <w:r w:rsidRPr="00AB4FDB">
        <w:rPr>
          <w:sz w:val="24"/>
        </w:rPr>
        <w:t>Package our Business texts with any Oxford book for a</w:t>
      </w:r>
      <w:r w:rsidRPr="00AB4FDB">
        <w:rPr>
          <w:b/>
          <w:sz w:val="24"/>
        </w:rPr>
        <w:t xml:space="preserve"> 20% savings</w:t>
      </w:r>
      <w:r w:rsidRPr="00AB4FDB">
        <w:rPr>
          <w:sz w:val="24"/>
        </w:rPr>
        <w:t xml:space="preserve"> off the total package price!  Visit </w:t>
      </w:r>
      <w:hyperlink r:id="rId14" w:history="1">
        <w:r w:rsidRPr="00AB4FDB">
          <w:rPr>
            <w:rStyle w:val="Hyperlink"/>
            <w:sz w:val="24"/>
          </w:rPr>
          <w:t>www.oup.com/us/he</w:t>
        </w:r>
      </w:hyperlink>
      <w:r w:rsidR="00C70BDC">
        <w:rPr>
          <w:sz w:val="24"/>
        </w:rPr>
        <w:t xml:space="preserve"> for Oxford’s full catalog.</w:t>
      </w:r>
    </w:p>
    <w:p w:rsidR="00B65084" w:rsidRDefault="00B65084" w:rsidP="00B65084">
      <w:pPr>
        <w:rPr>
          <w:b/>
          <w:sz w:val="24"/>
          <w:u w:val="single"/>
        </w:rPr>
      </w:pPr>
    </w:p>
    <w:p w:rsidR="00B65084" w:rsidRDefault="00B65084" w:rsidP="00B65084">
      <w:pPr>
        <w:rPr>
          <w:rFonts w:cstheme="minorHAnsi"/>
          <w:b/>
          <w:color w:val="17365D" w:themeColor="text2" w:themeShade="BF"/>
          <w:sz w:val="28"/>
          <w:szCs w:val="20"/>
          <w:u w:val="single"/>
        </w:rPr>
      </w:pPr>
      <w:r w:rsidRPr="00B65084">
        <w:rPr>
          <w:b/>
          <w:sz w:val="24"/>
          <w:u w:val="single"/>
        </w:rPr>
        <w:t>Compare</w:t>
      </w:r>
      <w:r w:rsidRPr="00B65084">
        <w:rPr>
          <w:b/>
          <w:sz w:val="24"/>
          <w:u w:val="single"/>
        </w:rPr>
        <w:tab/>
      </w:r>
      <w:r w:rsidRPr="00B65084">
        <w:rPr>
          <w:b/>
          <w:sz w:val="24"/>
          <w:u w:val="single"/>
        </w:rPr>
        <w:tab/>
      </w:r>
      <w:r w:rsidRPr="00B65084">
        <w:rPr>
          <w:b/>
          <w:sz w:val="24"/>
          <w:u w:val="single"/>
        </w:rPr>
        <w:tab/>
      </w:r>
      <w:r w:rsidRPr="00B65084">
        <w:rPr>
          <w:b/>
          <w:sz w:val="24"/>
          <w:u w:val="single"/>
        </w:rPr>
        <w:tab/>
      </w:r>
      <w:r w:rsidRPr="00B65084">
        <w:rPr>
          <w:b/>
          <w:sz w:val="24"/>
          <w:u w:val="single"/>
        </w:rPr>
        <w:tab/>
      </w:r>
      <w:r w:rsidRPr="00B65084">
        <w:rPr>
          <w:b/>
          <w:sz w:val="24"/>
          <w:u w:val="single"/>
        </w:rPr>
        <w:tab/>
      </w:r>
      <w:r w:rsidRPr="00B65084">
        <w:rPr>
          <w:b/>
          <w:sz w:val="24"/>
          <w:u w:val="single"/>
        </w:rPr>
        <w:tab/>
      </w:r>
      <w:r w:rsidRPr="00B65084">
        <w:rPr>
          <w:b/>
          <w:sz w:val="24"/>
          <w:u w:val="single"/>
        </w:rPr>
        <w:tab/>
      </w:r>
      <w:r w:rsidRPr="00B65084">
        <w:rPr>
          <w:b/>
          <w:sz w:val="24"/>
          <w:u w:val="single"/>
        </w:rPr>
        <w:tab/>
      </w:r>
      <w:r w:rsidRPr="00B65084">
        <w:rPr>
          <w:b/>
          <w:sz w:val="24"/>
          <w:u w:val="single"/>
        </w:rPr>
        <w:tab/>
      </w:r>
      <w:r w:rsidRPr="00B65084">
        <w:rPr>
          <w:b/>
          <w:sz w:val="24"/>
          <w:u w:val="single"/>
        </w:rPr>
        <w:tab/>
      </w:r>
      <w:r w:rsidRPr="00B65084">
        <w:rPr>
          <w:b/>
          <w:sz w:val="24"/>
          <w:u w:val="single"/>
        </w:rPr>
        <w:tab/>
      </w:r>
      <w:r>
        <w:rPr>
          <w:rFonts w:cstheme="minorHAnsi"/>
          <w:b/>
          <w:color w:val="17365D" w:themeColor="text2" w:themeShade="BF"/>
          <w:sz w:val="28"/>
          <w:szCs w:val="20"/>
          <w:u w:val="single"/>
        </w:rPr>
        <w:tab/>
      </w:r>
      <w:r>
        <w:rPr>
          <w:rFonts w:cstheme="minorHAnsi"/>
          <w:b/>
          <w:color w:val="17365D" w:themeColor="text2" w:themeShade="BF"/>
          <w:sz w:val="28"/>
          <w:szCs w:val="20"/>
          <w:u w:val="single"/>
        </w:rPr>
        <w:tab/>
      </w:r>
    </w:p>
    <w:p w:rsidR="00B65084" w:rsidRPr="00B65084" w:rsidRDefault="00B65084" w:rsidP="00B65084">
      <w:pPr>
        <w:rPr>
          <w:rFonts w:cstheme="minorHAnsi"/>
          <w:szCs w:val="20"/>
        </w:rPr>
      </w:pPr>
      <w:r w:rsidRPr="00B65084">
        <w:rPr>
          <w:rFonts w:cstheme="minorHAnsi"/>
          <w:szCs w:val="20"/>
        </w:rPr>
        <w:t>We invite you to compare the price* and quality of our book to other books published for your course:</w:t>
      </w:r>
    </w:p>
    <w:p w:rsidR="00B65084" w:rsidRPr="00B65084" w:rsidRDefault="00B65084" w:rsidP="00B65084">
      <w:pPr>
        <w:rPr>
          <w:b/>
          <w:sz w:val="24"/>
          <w:u w:val="single"/>
        </w:rPr>
      </w:pPr>
    </w:p>
    <w:tbl>
      <w:tblPr>
        <w:tblW w:w="4950" w:type="pct"/>
        <w:tblCellSpacing w:w="0" w:type="dxa"/>
        <w:tblCellMar>
          <w:left w:w="0" w:type="dxa"/>
          <w:right w:w="0" w:type="dxa"/>
        </w:tblCellMar>
        <w:tblLook w:val="04A0" w:firstRow="1" w:lastRow="0" w:firstColumn="1" w:lastColumn="0" w:noHBand="0" w:noVBand="1"/>
      </w:tblPr>
      <w:tblGrid>
        <w:gridCol w:w="2514"/>
        <w:gridCol w:w="3337"/>
        <w:gridCol w:w="1404"/>
        <w:gridCol w:w="1613"/>
        <w:gridCol w:w="717"/>
        <w:gridCol w:w="1166"/>
      </w:tblGrid>
      <w:tr w:rsidR="00B65084" w:rsidRPr="00B65084" w:rsidTr="002468E1">
        <w:trPr>
          <w:trHeight w:val="584"/>
          <w:tblCellSpacing w:w="0" w:type="dxa"/>
        </w:trPr>
        <w:tc>
          <w:tcPr>
            <w:tcW w:w="969" w:type="pct"/>
            <w:tcBorders>
              <w:top w:val="single" w:sz="6" w:space="0" w:color="4D4D4D"/>
              <w:left w:val="single" w:sz="12" w:space="0" w:color="4D4D4D"/>
              <w:bottom w:val="single" w:sz="6" w:space="0" w:color="4D4D4D"/>
              <w:right w:val="single" w:sz="6" w:space="0" w:color="4D4D4D"/>
            </w:tcBorders>
            <w:shd w:val="clear" w:color="auto" w:fill="202020"/>
            <w:hideMark/>
          </w:tcPr>
          <w:p w:rsidR="00B65084" w:rsidRPr="00B65084" w:rsidRDefault="00B65084" w:rsidP="00B65084">
            <w:pPr>
              <w:rPr>
                <w:b/>
                <w:bCs/>
                <w:sz w:val="24"/>
              </w:rPr>
            </w:pPr>
            <w:r w:rsidRPr="00B65084">
              <w:rPr>
                <w:b/>
                <w:bCs/>
                <w:sz w:val="24"/>
              </w:rPr>
              <w:t>Author</w:t>
            </w:r>
          </w:p>
        </w:tc>
        <w:tc>
          <w:tcPr>
            <w:tcW w:w="1592" w:type="pct"/>
            <w:tcBorders>
              <w:top w:val="single" w:sz="6" w:space="0" w:color="4D4D4D"/>
              <w:left w:val="single" w:sz="6" w:space="0" w:color="4D4D4D"/>
              <w:bottom w:val="single" w:sz="6" w:space="0" w:color="4D4D4D"/>
              <w:right w:val="single" w:sz="6" w:space="0" w:color="4D4D4D"/>
            </w:tcBorders>
            <w:shd w:val="clear" w:color="auto" w:fill="202020"/>
            <w:hideMark/>
          </w:tcPr>
          <w:p w:rsidR="00B65084" w:rsidRPr="00B65084" w:rsidRDefault="00B65084" w:rsidP="00B65084">
            <w:pPr>
              <w:rPr>
                <w:b/>
                <w:bCs/>
                <w:sz w:val="24"/>
              </w:rPr>
            </w:pPr>
            <w:r w:rsidRPr="00B65084">
              <w:rPr>
                <w:b/>
                <w:bCs/>
                <w:sz w:val="24"/>
              </w:rPr>
              <w:t>Title</w:t>
            </w:r>
          </w:p>
        </w:tc>
        <w:tc>
          <w:tcPr>
            <w:tcW w:w="693" w:type="pct"/>
            <w:tcBorders>
              <w:top w:val="single" w:sz="6" w:space="0" w:color="4D4D4D"/>
              <w:left w:val="single" w:sz="6" w:space="0" w:color="4D4D4D"/>
              <w:bottom w:val="single" w:sz="6" w:space="0" w:color="4D4D4D"/>
              <w:right w:val="single" w:sz="6" w:space="0" w:color="4D4D4D"/>
            </w:tcBorders>
            <w:shd w:val="clear" w:color="auto" w:fill="202020"/>
            <w:hideMark/>
          </w:tcPr>
          <w:p w:rsidR="00B65084" w:rsidRPr="00B65084" w:rsidRDefault="00B65084" w:rsidP="00B65084">
            <w:pPr>
              <w:rPr>
                <w:b/>
                <w:bCs/>
                <w:sz w:val="24"/>
              </w:rPr>
            </w:pPr>
            <w:r w:rsidRPr="00B65084">
              <w:rPr>
                <w:b/>
                <w:bCs/>
                <w:sz w:val="24"/>
              </w:rPr>
              <w:t>Publisher</w:t>
            </w:r>
          </w:p>
        </w:tc>
        <w:tc>
          <w:tcPr>
            <w:tcW w:w="790" w:type="pct"/>
            <w:tcBorders>
              <w:top w:val="single" w:sz="6" w:space="0" w:color="4D4D4D"/>
              <w:left w:val="single" w:sz="6" w:space="0" w:color="4D4D4D"/>
              <w:bottom w:val="single" w:sz="6" w:space="0" w:color="4D4D4D"/>
              <w:right w:val="single" w:sz="6" w:space="0" w:color="4D4D4D"/>
            </w:tcBorders>
            <w:shd w:val="clear" w:color="auto" w:fill="202020"/>
            <w:hideMark/>
          </w:tcPr>
          <w:p w:rsidR="00B65084" w:rsidRPr="00B65084" w:rsidRDefault="00B65084" w:rsidP="00B65084">
            <w:pPr>
              <w:rPr>
                <w:b/>
                <w:bCs/>
                <w:sz w:val="24"/>
              </w:rPr>
            </w:pPr>
            <w:r w:rsidRPr="00B65084">
              <w:rPr>
                <w:b/>
                <w:bCs/>
                <w:sz w:val="24"/>
              </w:rPr>
              <w:t>Publish date</w:t>
            </w:r>
          </w:p>
        </w:tc>
        <w:tc>
          <w:tcPr>
            <w:tcW w:w="373" w:type="pct"/>
            <w:tcBorders>
              <w:top w:val="single" w:sz="6" w:space="0" w:color="4D4D4D"/>
              <w:left w:val="single" w:sz="6" w:space="0" w:color="4D4D4D"/>
              <w:bottom w:val="single" w:sz="6" w:space="0" w:color="4D4D4D"/>
              <w:right w:val="single" w:sz="6" w:space="0" w:color="4D4D4D"/>
            </w:tcBorders>
            <w:shd w:val="clear" w:color="auto" w:fill="202020"/>
            <w:hideMark/>
          </w:tcPr>
          <w:p w:rsidR="00B65084" w:rsidRPr="00B65084" w:rsidRDefault="00B65084" w:rsidP="00B65084">
            <w:pPr>
              <w:rPr>
                <w:b/>
                <w:bCs/>
                <w:sz w:val="24"/>
              </w:rPr>
            </w:pPr>
            <w:r w:rsidRPr="00B65084">
              <w:rPr>
                <w:b/>
                <w:bCs/>
                <w:sz w:val="24"/>
              </w:rPr>
              <w:t>Page Count</w:t>
            </w:r>
          </w:p>
        </w:tc>
        <w:tc>
          <w:tcPr>
            <w:tcW w:w="582" w:type="pct"/>
            <w:tcBorders>
              <w:top w:val="single" w:sz="6" w:space="0" w:color="4D4D4D"/>
              <w:left w:val="single" w:sz="6" w:space="0" w:color="4D4D4D"/>
              <w:bottom w:val="single" w:sz="6" w:space="0" w:color="4D4D4D"/>
              <w:right w:val="single" w:sz="12" w:space="0" w:color="4D4D4D"/>
            </w:tcBorders>
            <w:shd w:val="clear" w:color="auto" w:fill="202020"/>
            <w:hideMark/>
          </w:tcPr>
          <w:p w:rsidR="00B65084" w:rsidRPr="00B65084" w:rsidRDefault="00B65084" w:rsidP="00B65084">
            <w:pPr>
              <w:rPr>
                <w:b/>
                <w:bCs/>
                <w:sz w:val="24"/>
              </w:rPr>
            </w:pPr>
            <w:r w:rsidRPr="00B65084">
              <w:rPr>
                <w:b/>
                <w:bCs/>
                <w:sz w:val="24"/>
              </w:rPr>
              <w:t>Price</w:t>
            </w:r>
          </w:p>
        </w:tc>
      </w:tr>
      <w:tr w:rsidR="00B65084" w:rsidRPr="00B65084" w:rsidTr="002468E1">
        <w:trPr>
          <w:trHeight w:val="660"/>
          <w:tblCellSpacing w:w="0" w:type="dxa"/>
        </w:trPr>
        <w:tc>
          <w:tcPr>
            <w:tcW w:w="969" w:type="pct"/>
            <w:tcBorders>
              <w:top w:val="single" w:sz="6" w:space="0" w:color="4D4D4D"/>
              <w:left w:val="single" w:sz="12" w:space="0" w:color="4D4D4D"/>
              <w:bottom w:val="single" w:sz="6" w:space="0" w:color="4D4D4D"/>
              <w:right w:val="single" w:sz="6" w:space="0" w:color="4D4D4D"/>
            </w:tcBorders>
            <w:shd w:val="clear" w:color="auto" w:fill="E0E0E0"/>
            <w:hideMark/>
          </w:tcPr>
          <w:p w:rsidR="00B65084" w:rsidRPr="00B65084" w:rsidRDefault="00B65084" w:rsidP="00B65084">
            <w:pPr>
              <w:rPr>
                <w:b/>
                <w:sz w:val="24"/>
              </w:rPr>
            </w:pPr>
            <w:r w:rsidRPr="00B65084">
              <w:rPr>
                <w:b/>
                <w:sz w:val="24"/>
              </w:rPr>
              <w:t>Jackson/Schuler/Werner</w:t>
            </w:r>
          </w:p>
        </w:tc>
        <w:tc>
          <w:tcPr>
            <w:tcW w:w="1592" w:type="pct"/>
            <w:tcBorders>
              <w:top w:val="single" w:sz="6" w:space="0" w:color="4D4D4D"/>
              <w:left w:val="single" w:sz="6" w:space="0" w:color="4D4D4D"/>
              <w:bottom w:val="single" w:sz="6" w:space="0" w:color="4D4D4D"/>
              <w:right w:val="single" w:sz="6" w:space="0" w:color="4D4D4D"/>
            </w:tcBorders>
            <w:shd w:val="clear" w:color="auto" w:fill="E0E0E0"/>
            <w:hideMark/>
          </w:tcPr>
          <w:p w:rsidR="00B65084" w:rsidRPr="00B65084" w:rsidRDefault="00B65084" w:rsidP="00B65084">
            <w:pPr>
              <w:rPr>
                <w:b/>
                <w:sz w:val="24"/>
              </w:rPr>
            </w:pPr>
            <w:r w:rsidRPr="00B65084">
              <w:rPr>
                <w:b/>
                <w:sz w:val="24"/>
              </w:rPr>
              <w:t>Managing Human Resources</w:t>
            </w:r>
          </w:p>
        </w:tc>
        <w:tc>
          <w:tcPr>
            <w:tcW w:w="693" w:type="pct"/>
            <w:tcBorders>
              <w:top w:val="single" w:sz="6" w:space="0" w:color="4D4D4D"/>
              <w:left w:val="single" w:sz="6" w:space="0" w:color="4D4D4D"/>
              <w:bottom w:val="single" w:sz="6" w:space="0" w:color="4D4D4D"/>
              <w:right w:val="single" w:sz="6" w:space="0" w:color="4D4D4D"/>
            </w:tcBorders>
            <w:shd w:val="clear" w:color="auto" w:fill="E0E0E0"/>
            <w:hideMark/>
          </w:tcPr>
          <w:p w:rsidR="00B65084" w:rsidRPr="00B65084" w:rsidRDefault="00B65084" w:rsidP="00B65084">
            <w:pPr>
              <w:rPr>
                <w:b/>
                <w:sz w:val="24"/>
              </w:rPr>
            </w:pPr>
            <w:r w:rsidRPr="00B65084">
              <w:rPr>
                <w:b/>
                <w:sz w:val="24"/>
              </w:rPr>
              <w:t>Oxford University Press</w:t>
            </w:r>
          </w:p>
        </w:tc>
        <w:tc>
          <w:tcPr>
            <w:tcW w:w="790" w:type="pct"/>
            <w:tcBorders>
              <w:top w:val="single" w:sz="6" w:space="0" w:color="4D4D4D"/>
              <w:left w:val="single" w:sz="6" w:space="0" w:color="4D4D4D"/>
              <w:bottom w:val="single" w:sz="6" w:space="0" w:color="4D4D4D"/>
              <w:right w:val="single" w:sz="6" w:space="0" w:color="4D4D4D"/>
            </w:tcBorders>
            <w:shd w:val="clear" w:color="auto" w:fill="E0E0E0"/>
            <w:hideMark/>
          </w:tcPr>
          <w:p w:rsidR="00B65084" w:rsidRPr="00B65084" w:rsidRDefault="00B65084" w:rsidP="00B65084">
            <w:pPr>
              <w:rPr>
                <w:b/>
                <w:sz w:val="24"/>
              </w:rPr>
            </w:pPr>
            <w:r w:rsidRPr="00B65084">
              <w:rPr>
                <w:b/>
                <w:sz w:val="24"/>
              </w:rPr>
              <w:t>November 2017</w:t>
            </w:r>
          </w:p>
        </w:tc>
        <w:tc>
          <w:tcPr>
            <w:tcW w:w="373" w:type="pct"/>
            <w:tcBorders>
              <w:top w:val="single" w:sz="6" w:space="0" w:color="4D4D4D"/>
              <w:left w:val="single" w:sz="6" w:space="0" w:color="4D4D4D"/>
              <w:bottom w:val="single" w:sz="6" w:space="0" w:color="4D4D4D"/>
              <w:right w:val="single" w:sz="6" w:space="0" w:color="4D4D4D"/>
            </w:tcBorders>
            <w:shd w:val="clear" w:color="auto" w:fill="E0E0E0"/>
            <w:hideMark/>
          </w:tcPr>
          <w:p w:rsidR="00B65084" w:rsidRPr="00B65084" w:rsidRDefault="00B65084" w:rsidP="00B65084">
            <w:pPr>
              <w:rPr>
                <w:b/>
                <w:sz w:val="24"/>
              </w:rPr>
            </w:pPr>
            <w:r w:rsidRPr="00B65084">
              <w:rPr>
                <w:b/>
                <w:sz w:val="24"/>
              </w:rPr>
              <w:t>656</w:t>
            </w:r>
          </w:p>
        </w:tc>
        <w:tc>
          <w:tcPr>
            <w:tcW w:w="582" w:type="pct"/>
            <w:tcBorders>
              <w:top w:val="single" w:sz="6" w:space="0" w:color="4D4D4D"/>
              <w:left w:val="single" w:sz="6" w:space="0" w:color="4D4D4D"/>
              <w:bottom w:val="single" w:sz="6" w:space="0" w:color="4D4D4D"/>
              <w:right w:val="single" w:sz="12" w:space="0" w:color="4D4D4D"/>
            </w:tcBorders>
            <w:shd w:val="clear" w:color="auto" w:fill="E0E0E0"/>
            <w:hideMark/>
          </w:tcPr>
          <w:p w:rsidR="00B65084" w:rsidRPr="00B65084" w:rsidRDefault="00B65084" w:rsidP="00B65084">
            <w:pPr>
              <w:rPr>
                <w:b/>
                <w:sz w:val="24"/>
              </w:rPr>
            </w:pPr>
            <w:r w:rsidRPr="00B65084">
              <w:rPr>
                <w:b/>
                <w:sz w:val="24"/>
              </w:rPr>
              <w:t>$189.95</w:t>
            </w:r>
          </w:p>
        </w:tc>
      </w:tr>
      <w:tr w:rsidR="00B65084" w:rsidRPr="00B65084" w:rsidTr="002468E1">
        <w:trPr>
          <w:trHeight w:val="585"/>
          <w:tblCellSpacing w:w="0" w:type="dxa"/>
        </w:trPr>
        <w:tc>
          <w:tcPr>
            <w:tcW w:w="969" w:type="pct"/>
            <w:tcBorders>
              <w:top w:val="single" w:sz="6" w:space="0" w:color="4D4D4D"/>
              <w:left w:val="single" w:sz="12" w:space="0" w:color="4D4D4D"/>
              <w:bottom w:val="single" w:sz="6" w:space="0" w:color="4D4D4D"/>
              <w:right w:val="single" w:sz="6" w:space="0" w:color="4D4D4D"/>
            </w:tcBorders>
            <w:shd w:val="clear" w:color="auto" w:fill="auto"/>
          </w:tcPr>
          <w:p w:rsidR="00B65084" w:rsidRPr="00B65084" w:rsidRDefault="00B65084" w:rsidP="00B65084">
            <w:pPr>
              <w:rPr>
                <w:sz w:val="24"/>
              </w:rPr>
            </w:pPr>
            <w:r w:rsidRPr="00B65084">
              <w:rPr>
                <w:sz w:val="24"/>
              </w:rPr>
              <w:t>Mathis/Jackson</w:t>
            </w:r>
          </w:p>
        </w:tc>
        <w:tc>
          <w:tcPr>
            <w:tcW w:w="1592" w:type="pct"/>
            <w:tcBorders>
              <w:top w:val="single" w:sz="6" w:space="0" w:color="4D4D4D"/>
              <w:left w:val="single" w:sz="6" w:space="0" w:color="4D4D4D"/>
              <w:bottom w:val="single" w:sz="6" w:space="0" w:color="4D4D4D"/>
              <w:right w:val="single" w:sz="6" w:space="0" w:color="4D4D4D"/>
            </w:tcBorders>
            <w:shd w:val="clear" w:color="auto" w:fill="auto"/>
          </w:tcPr>
          <w:p w:rsidR="00B65084" w:rsidRPr="00B65084" w:rsidRDefault="00B65084" w:rsidP="00B65084">
            <w:pPr>
              <w:rPr>
                <w:sz w:val="24"/>
              </w:rPr>
            </w:pPr>
            <w:r w:rsidRPr="00B65084">
              <w:rPr>
                <w:i/>
                <w:sz w:val="24"/>
              </w:rPr>
              <w:t>Human Resource Management, 15e</w:t>
            </w:r>
          </w:p>
        </w:tc>
        <w:tc>
          <w:tcPr>
            <w:tcW w:w="693" w:type="pct"/>
            <w:tcBorders>
              <w:top w:val="single" w:sz="6" w:space="0" w:color="4D4D4D"/>
              <w:left w:val="single" w:sz="6" w:space="0" w:color="4D4D4D"/>
              <w:bottom w:val="single" w:sz="6" w:space="0" w:color="4D4D4D"/>
              <w:right w:val="single" w:sz="6" w:space="0" w:color="4D4D4D"/>
            </w:tcBorders>
            <w:shd w:val="clear" w:color="auto" w:fill="auto"/>
          </w:tcPr>
          <w:p w:rsidR="00B65084" w:rsidRPr="00B65084" w:rsidRDefault="00B65084" w:rsidP="00B65084">
            <w:pPr>
              <w:rPr>
                <w:sz w:val="24"/>
              </w:rPr>
            </w:pPr>
            <w:r w:rsidRPr="00B65084">
              <w:rPr>
                <w:sz w:val="24"/>
              </w:rPr>
              <w:t>Cengage</w:t>
            </w:r>
          </w:p>
        </w:tc>
        <w:tc>
          <w:tcPr>
            <w:tcW w:w="790" w:type="pct"/>
            <w:tcBorders>
              <w:top w:val="single" w:sz="6" w:space="0" w:color="4D4D4D"/>
              <w:left w:val="single" w:sz="6" w:space="0" w:color="4D4D4D"/>
              <w:bottom w:val="single" w:sz="6" w:space="0" w:color="4D4D4D"/>
              <w:right w:val="single" w:sz="6" w:space="0" w:color="4D4D4D"/>
            </w:tcBorders>
            <w:shd w:val="clear" w:color="auto" w:fill="auto"/>
          </w:tcPr>
          <w:p w:rsidR="00B65084" w:rsidRPr="00B65084" w:rsidRDefault="00B65084" w:rsidP="00B65084">
            <w:pPr>
              <w:rPr>
                <w:sz w:val="24"/>
              </w:rPr>
            </w:pPr>
            <w:r w:rsidRPr="00B65084">
              <w:rPr>
                <w:sz w:val="24"/>
              </w:rPr>
              <w:t>January 2016</w:t>
            </w:r>
          </w:p>
        </w:tc>
        <w:tc>
          <w:tcPr>
            <w:tcW w:w="373" w:type="pct"/>
            <w:tcBorders>
              <w:top w:val="single" w:sz="6" w:space="0" w:color="4D4D4D"/>
              <w:left w:val="single" w:sz="6" w:space="0" w:color="4D4D4D"/>
              <w:bottom w:val="single" w:sz="6" w:space="0" w:color="4D4D4D"/>
              <w:right w:val="single" w:sz="6" w:space="0" w:color="4D4D4D"/>
            </w:tcBorders>
            <w:shd w:val="clear" w:color="auto" w:fill="auto"/>
          </w:tcPr>
          <w:p w:rsidR="00B65084" w:rsidRPr="00B65084" w:rsidRDefault="00B65084" w:rsidP="00B65084">
            <w:pPr>
              <w:rPr>
                <w:sz w:val="24"/>
              </w:rPr>
            </w:pPr>
            <w:r w:rsidRPr="00B65084">
              <w:rPr>
                <w:sz w:val="24"/>
              </w:rPr>
              <w:t>705</w:t>
            </w:r>
          </w:p>
        </w:tc>
        <w:tc>
          <w:tcPr>
            <w:tcW w:w="582" w:type="pct"/>
            <w:tcBorders>
              <w:top w:val="single" w:sz="6" w:space="0" w:color="4D4D4D"/>
              <w:left w:val="single" w:sz="6" w:space="0" w:color="4D4D4D"/>
              <w:bottom w:val="single" w:sz="6" w:space="0" w:color="4D4D4D"/>
              <w:right w:val="single" w:sz="12" w:space="0" w:color="4D4D4D"/>
            </w:tcBorders>
            <w:shd w:val="clear" w:color="auto" w:fill="auto"/>
          </w:tcPr>
          <w:p w:rsidR="00B65084" w:rsidRPr="00B65084" w:rsidRDefault="00B65084" w:rsidP="00B65084">
            <w:pPr>
              <w:rPr>
                <w:sz w:val="24"/>
              </w:rPr>
            </w:pPr>
            <w:r w:rsidRPr="00B65084">
              <w:rPr>
                <w:sz w:val="24"/>
              </w:rPr>
              <w:t>$279.95</w:t>
            </w:r>
          </w:p>
        </w:tc>
      </w:tr>
      <w:tr w:rsidR="00B65084" w:rsidRPr="00B65084" w:rsidTr="002468E1">
        <w:trPr>
          <w:trHeight w:val="660"/>
          <w:tblCellSpacing w:w="0" w:type="dxa"/>
        </w:trPr>
        <w:tc>
          <w:tcPr>
            <w:tcW w:w="969" w:type="pct"/>
            <w:tcBorders>
              <w:top w:val="single" w:sz="6" w:space="0" w:color="4D4D4D"/>
              <w:left w:val="single" w:sz="12" w:space="0" w:color="4D4D4D"/>
              <w:bottom w:val="single" w:sz="6" w:space="0" w:color="4D4D4D"/>
              <w:right w:val="single" w:sz="6" w:space="0" w:color="4D4D4D"/>
            </w:tcBorders>
            <w:shd w:val="clear" w:color="auto" w:fill="auto"/>
          </w:tcPr>
          <w:p w:rsidR="00B65084" w:rsidRPr="00B65084" w:rsidRDefault="00B65084" w:rsidP="00B65084">
            <w:pPr>
              <w:rPr>
                <w:sz w:val="24"/>
              </w:rPr>
            </w:pPr>
            <w:r w:rsidRPr="00B65084">
              <w:rPr>
                <w:sz w:val="24"/>
              </w:rPr>
              <w:t>Mello</w:t>
            </w:r>
          </w:p>
        </w:tc>
        <w:tc>
          <w:tcPr>
            <w:tcW w:w="1592" w:type="pct"/>
            <w:tcBorders>
              <w:top w:val="single" w:sz="6" w:space="0" w:color="4D4D4D"/>
              <w:left w:val="single" w:sz="6" w:space="0" w:color="4D4D4D"/>
              <w:bottom w:val="single" w:sz="6" w:space="0" w:color="4D4D4D"/>
              <w:right w:val="single" w:sz="6" w:space="0" w:color="4D4D4D"/>
            </w:tcBorders>
            <w:shd w:val="clear" w:color="auto" w:fill="auto"/>
          </w:tcPr>
          <w:p w:rsidR="00B65084" w:rsidRPr="00B65084" w:rsidRDefault="00B65084" w:rsidP="00B65084">
            <w:pPr>
              <w:rPr>
                <w:i/>
                <w:sz w:val="24"/>
              </w:rPr>
            </w:pPr>
            <w:r w:rsidRPr="00B65084">
              <w:rPr>
                <w:i/>
                <w:sz w:val="24"/>
              </w:rPr>
              <w:t>Strategic Human Resource Management, 4e</w:t>
            </w:r>
          </w:p>
        </w:tc>
        <w:tc>
          <w:tcPr>
            <w:tcW w:w="693" w:type="pct"/>
            <w:tcBorders>
              <w:top w:val="single" w:sz="6" w:space="0" w:color="4D4D4D"/>
              <w:left w:val="single" w:sz="6" w:space="0" w:color="4D4D4D"/>
              <w:bottom w:val="single" w:sz="6" w:space="0" w:color="4D4D4D"/>
              <w:right w:val="single" w:sz="6" w:space="0" w:color="4D4D4D"/>
            </w:tcBorders>
            <w:shd w:val="clear" w:color="auto" w:fill="auto"/>
          </w:tcPr>
          <w:p w:rsidR="00B65084" w:rsidRPr="00B65084" w:rsidRDefault="00B65084" w:rsidP="00B65084">
            <w:pPr>
              <w:rPr>
                <w:sz w:val="24"/>
              </w:rPr>
            </w:pPr>
            <w:r w:rsidRPr="00B65084">
              <w:rPr>
                <w:sz w:val="24"/>
              </w:rPr>
              <w:t>Cengage</w:t>
            </w:r>
          </w:p>
        </w:tc>
        <w:tc>
          <w:tcPr>
            <w:tcW w:w="790" w:type="pct"/>
            <w:tcBorders>
              <w:top w:val="single" w:sz="6" w:space="0" w:color="4D4D4D"/>
              <w:left w:val="single" w:sz="6" w:space="0" w:color="4D4D4D"/>
              <w:bottom w:val="single" w:sz="6" w:space="0" w:color="4D4D4D"/>
              <w:right w:val="single" w:sz="6" w:space="0" w:color="4D4D4D"/>
            </w:tcBorders>
            <w:shd w:val="clear" w:color="auto" w:fill="auto"/>
          </w:tcPr>
          <w:p w:rsidR="00B65084" w:rsidRPr="00B65084" w:rsidRDefault="00B65084" w:rsidP="00B65084">
            <w:pPr>
              <w:rPr>
                <w:sz w:val="24"/>
              </w:rPr>
            </w:pPr>
            <w:r w:rsidRPr="00B65084">
              <w:rPr>
                <w:sz w:val="24"/>
              </w:rPr>
              <w:t>January 2014</w:t>
            </w:r>
          </w:p>
        </w:tc>
        <w:tc>
          <w:tcPr>
            <w:tcW w:w="373" w:type="pct"/>
            <w:tcBorders>
              <w:top w:val="single" w:sz="6" w:space="0" w:color="4D4D4D"/>
              <w:left w:val="single" w:sz="6" w:space="0" w:color="4D4D4D"/>
              <w:bottom w:val="single" w:sz="6" w:space="0" w:color="4D4D4D"/>
              <w:right w:val="single" w:sz="6" w:space="0" w:color="4D4D4D"/>
            </w:tcBorders>
            <w:shd w:val="clear" w:color="auto" w:fill="auto"/>
          </w:tcPr>
          <w:p w:rsidR="00B65084" w:rsidRPr="00B65084" w:rsidRDefault="00B65084" w:rsidP="00B65084">
            <w:pPr>
              <w:rPr>
                <w:sz w:val="24"/>
              </w:rPr>
            </w:pPr>
            <w:r w:rsidRPr="00B65084">
              <w:rPr>
                <w:sz w:val="24"/>
              </w:rPr>
              <w:t>696</w:t>
            </w:r>
          </w:p>
        </w:tc>
        <w:tc>
          <w:tcPr>
            <w:tcW w:w="582" w:type="pct"/>
            <w:tcBorders>
              <w:top w:val="single" w:sz="6" w:space="0" w:color="4D4D4D"/>
              <w:left w:val="single" w:sz="6" w:space="0" w:color="4D4D4D"/>
              <w:bottom w:val="single" w:sz="6" w:space="0" w:color="4D4D4D"/>
              <w:right w:val="single" w:sz="12" w:space="0" w:color="4D4D4D"/>
            </w:tcBorders>
            <w:shd w:val="clear" w:color="auto" w:fill="auto"/>
          </w:tcPr>
          <w:p w:rsidR="00B65084" w:rsidRPr="00B65084" w:rsidRDefault="00B65084" w:rsidP="00B65084">
            <w:pPr>
              <w:rPr>
                <w:sz w:val="24"/>
              </w:rPr>
            </w:pPr>
            <w:r w:rsidRPr="00B65084">
              <w:rPr>
                <w:sz w:val="24"/>
              </w:rPr>
              <w:t>$279.95</w:t>
            </w:r>
          </w:p>
        </w:tc>
      </w:tr>
      <w:tr w:rsidR="00B65084" w:rsidRPr="00B65084" w:rsidTr="002468E1">
        <w:trPr>
          <w:trHeight w:val="584"/>
          <w:tblCellSpacing w:w="0" w:type="dxa"/>
        </w:trPr>
        <w:tc>
          <w:tcPr>
            <w:tcW w:w="969" w:type="pct"/>
            <w:tcBorders>
              <w:top w:val="single" w:sz="6" w:space="0" w:color="4D4D4D"/>
              <w:left w:val="single" w:sz="12" w:space="0" w:color="4D4D4D"/>
              <w:bottom w:val="single" w:sz="6" w:space="0" w:color="4D4D4D"/>
              <w:right w:val="single" w:sz="6" w:space="0" w:color="4D4D4D"/>
            </w:tcBorders>
          </w:tcPr>
          <w:p w:rsidR="00B65084" w:rsidRPr="00B65084" w:rsidRDefault="00B65084" w:rsidP="00B65084">
            <w:pPr>
              <w:rPr>
                <w:sz w:val="24"/>
              </w:rPr>
            </w:pPr>
            <w:r w:rsidRPr="00B65084">
              <w:rPr>
                <w:sz w:val="24"/>
              </w:rPr>
              <w:t>Gomez-Mejia</w:t>
            </w:r>
          </w:p>
        </w:tc>
        <w:tc>
          <w:tcPr>
            <w:tcW w:w="1592" w:type="pct"/>
            <w:tcBorders>
              <w:top w:val="single" w:sz="6" w:space="0" w:color="4D4D4D"/>
              <w:left w:val="single" w:sz="6" w:space="0" w:color="4D4D4D"/>
              <w:bottom w:val="single" w:sz="6" w:space="0" w:color="4D4D4D"/>
              <w:right w:val="single" w:sz="6" w:space="0" w:color="4D4D4D"/>
            </w:tcBorders>
          </w:tcPr>
          <w:p w:rsidR="00B65084" w:rsidRPr="00B65084" w:rsidRDefault="00B65084" w:rsidP="00B65084">
            <w:pPr>
              <w:rPr>
                <w:sz w:val="24"/>
              </w:rPr>
            </w:pPr>
            <w:r w:rsidRPr="00B65084">
              <w:rPr>
                <w:sz w:val="24"/>
              </w:rPr>
              <w:t>Managing Human Resources, 8e</w:t>
            </w:r>
          </w:p>
        </w:tc>
        <w:tc>
          <w:tcPr>
            <w:tcW w:w="693" w:type="pct"/>
            <w:tcBorders>
              <w:top w:val="single" w:sz="6" w:space="0" w:color="4D4D4D"/>
              <w:left w:val="single" w:sz="6" w:space="0" w:color="4D4D4D"/>
              <w:bottom w:val="single" w:sz="6" w:space="0" w:color="4D4D4D"/>
              <w:right w:val="single" w:sz="6" w:space="0" w:color="4D4D4D"/>
            </w:tcBorders>
          </w:tcPr>
          <w:p w:rsidR="00B65084" w:rsidRPr="00B65084" w:rsidRDefault="00B65084" w:rsidP="00B65084">
            <w:pPr>
              <w:rPr>
                <w:sz w:val="24"/>
              </w:rPr>
            </w:pPr>
            <w:r w:rsidRPr="00B65084">
              <w:rPr>
                <w:sz w:val="24"/>
              </w:rPr>
              <w:t>Pearson</w:t>
            </w:r>
          </w:p>
        </w:tc>
        <w:tc>
          <w:tcPr>
            <w:tcW w:w="790" w:type="pct"/>
            <w:tcBorders>
              <w:top w:val="single" w:sz="6" w:space="0" w:color="4D4D4D"/>
              <w:left w:val="single" w:sz="6" w:space="0" w:color="4D4D4D"/>
              <w:bottom w:val="single" w:sz="6" w:space="0" w:color="4D4D4D"/>
              <w:right w:val="single" w:sz="6" w:space="0" w:color="4D4D4D"/>
            </w:tcBorders>
          </w:tcPr>
          <w:p w:rsidR="00B65084" w:rsidRPr="00B65084" w:rsidRDefault="00B65084" w:rsidP="00B65084">
            <w:pPr>
              <w:rPr>
                <w:sz w:val="24"/>
              </w:rPr>
            </w:pPr>
            <w:r w:rsidRPr="00B65084">
              <w:rPr>
                <w:sz w:val="24"/>
              </w:rPr>
              <w:t>January 2015</w:t>
            </w:r>
          </w:p>
        </w:tc>
        <w:tc>
          <w:tcPr>
            <w:tcW w:w="373" w:type="pct"/>
            <w:tcBorders>
              <w:top w:val="single" w:sz="6" w:space="0" w:color="4D4D4D"/>
              <w:left w:val="single" w:sz="6" w:space="0" w:color="4D4D4D"/>
              <w:bottom w:val="single" w:sz="6" w:space="0" w:color="4D4D4D"/>
              <w:right w:val="single" w:sz="6" w:space="0" w:color="4D4D4D"/>
            </w:tcBorders>
          </w:tcPr>
          <w:p w:rsidR="00B65084" w:rsidRPr="00B65084" w:rsidRDefault="00B65084" w:rsidP="00B65084">
            <w:pPr>
              <w:rPr>
                <w:sz w:val="24"/>
              </w:rPr>
            </w:pPr>
            <w:r w:rsidRPr="00B65084">
              <w:rPr>
                <w:sz w:val="24"/>
              </w:rPr>
              <w:t>624</w:t>
            </w:r>
          </w:p>
        </w:tc>
        <w:tc>
          <w:tcPr>
            <w:tcW w:w="582" w:type="pct"/>
            <w:tcBorders>
              <w:top w:val="single" w:sz="6" w:space="0" w:color="4D4D4D"/>
              <w:left w:val="single" w:sz="6" w:space="0" w:color="4D4D4D"/>
              <w:bottom w:val="single" w:sz="6" w:space="0" w:color="4D4D4D"/>
              <w:right w:val="single" w:sz="12" w:space="0" w:color="4D4D4D"/>
            </w:tcBorders>
          </w:tcPr>
          <w:p w:rsidR="00B65084" w:rsidRPr="00B65084" w:rsidRDefault="00B65084" w:rsidP="00B65084">
            <w:pPr>
              <w:rPr>
                <w:sz w:val="24"/>
              </w:rPr>
            </w:pPr>
            <w:r w:rsidRPr="00B65084">
              <w:rPr>
                <w:sz w:val="24"/>
              </w:rPr>
              <w:t>$255.00</w:t>
            </w:r>
          </w:p>
        </w:tc>
      </w:tr>
    </w:tbl>
    <w:p w:rsidR="00C70BDC" w:rsidRPr="00420E1F" w:rsidRDefault="00C70BDC" w:rsidP="00C70BDC">
      <w:pPr>
        <w:rPr>
          <w:sz w:val="18"/>
          <w:szCs w:val="18"/>
        </w:rPr>
      </w:pPr>
      <w:r w:rsidRPr="00420E1F">
        <w:rPr>
          <w:sz w:val="18"/>
          <w:szCs w:val="18"/>
        </w:rPr>
        <w:t>*List (suggested retail) prices as advertised on publishers' websites as of May 2017. Prices quoted are for comparable formats. Other formats may be available. Prices subject to change</w:t>
      </w:r>
    </w:p>
    <w:p w:rsidR="00C70BDC" w:rsidRPr="00AB4FDB" w:rsidRDefault="00C70BDC" w:rsidP="00AB4FDB">
      <w:pPr>
        <w:rPr>
          <w:sz w:val="24"/>
        </w:rPr>
        <w:sectPr w:rsidR="00C70BDC" w:rsidRPr="00AB4FDB" w:rsidSect="007149A3">
          <w:type w:val="continuous"/>
          <w:pgSz w:w="12240" w:h="15840"/>
          <w:pgMar w:top="720" w:right="720" w:bottom="720" w:left="720" w:header="720" w:footer="720" w:gutter="0"/>
          <w:cols w:space="720"/>
          <w:titlePg/>
          <w:docGrid w:linePitch="360"/>
        </w:sectPr>
      </w:pPr>
    </w:p>
    <w:p w:rsidR="00420E1F" w:rsidRPr="00420E1F" w:rsidRDefault="00420E1F" w:rsidP="00096704">
      <w:pPr>
        <w:rPr>
          <w:sz w:val="18"/>
          <w:szCs w:val="18"/>
        </w:rPr>
      </w:pPr>
    </w:p>
    <w:sectPr w:rsidR="00420E1F" w:rsidRPr="00420E1F">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89F" w:rsidRDefault="008A689F" w:rsidP="00203D3F">
      <w:r>
        <w:separator/>
      </w:r>
    </w:p>
  </w:endnote>
  <w:endnote w:type="continuationSeparator" w:id="0">
    <w:p w:rsidR="008A689F" w:rsidRDefault="008A689F" w:rsidP="0020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46B" w:rsidRDefault="00F64C76" w:rsidP="0073713F">
    <w:pPr>
      <w:jc w:val="center"/>
      <w:rPr>
        <w:rFonts w:ascii="Candara" w:hAnsi="Candara"/>
        <w:b/>
        <w:sz w:val="24"/>
      </w:rPr>
    </w:pPr>
    <w:r>
      <w:pict>
        <v:rect id="_x0000_i1025" style="width:540pt;height:2pt" o:hralign="center" o:hrstd="t" o:hrnoshade="t" o:hr="t" fillcolor="#17365d [2415]" stroked="f"/>
      </w:pict>
    </w:r>
  </w:p>
  <w:p w:rsidR="00DD546B" w:rsidRPr="00B20435" w:rsidRDefault="00DD546B" w:rsidP="0073713F">
    <w:pPr>
      <w:spacing w:after="120"/>
      <w:jc w:val="center"/>
      <w:rPr>
        <w:rFonts w:ascii="Calisto MT" w:hAnsi="Calisto MT"/>
        <w:sz w:val="24"/>
      </w:rPr>
    </w:pPr>
    <w:r w:rsidRPr="00B20435">
      <w:rPr>
        <w:rFonts w:ascii="Calisto MT" w:hAnsi="Calisto MT"/>
        <w:b/>
        <w:sz w:val="24"/>
      </w:rPr>
      <w:t>Please contact your Oxford University Press Representative or call 800.280.0280 for more information</w:t>
    </w:r>
    <w:r w:rsidRPr="00B20435">
      <w:rPr>
        <w:rFonts w:ascii="Calisto MT" w:hAnsi="Calisto MT"/>
        <w:sz w:val="24"/>
      </w:rPr>
      <w:t>.</w:t>
    </w:r>
  </w:p>
  <w:p w:rsidR="00DD546B" w:rsidRDefault="00DD546B">
    <w:pPr>
      <w:pStyle w:val="Footer"/>
    </w:pPr>
  </w:p>
  <w:p w:rsidR="00DD546B" w:rsidRDefault="00DD546B">
    <w:pPr>
      <w:pStyle w:val="Footer"/>
    </w:pPr>
    <w:r w:rsidRPr="00B24912">
      <w:rPr>
        <w:noProof/>
      </w:rPr>
      <w:drawing>
        <wp:anchor distT="0" distB="0" distL="114300" distR="114300" simplePos="0" relativeHeight="251664384" behindDoc="0" locked="0" layoutInCell="1" allowOverlap="1" wp14:anchorId="11B42B08" wp14:editId="47E39E68">
          <wp:simplePos x="0" y="0"/>
          <wp:positionH relativeFrom="column">
            <wp:posOffset>66675</wp:posOffset>
          </wp:positionH>
          <wp:positionV relativeFrom="paragraph">
            <wp:posOffset>-135255</wp:posOffset>
          </wp:positionV>
          <wp:extent cx="2305685" cy="431800"/>
          <wp:effectExtent l="0" t="0" r="0" b="6350"/>
          <wp:wrapNone/>
          <wp:docPr id="4" name="Picture 4" descr="N:\HEMkt\Logos\Copy of NF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EMkt\Logos\Copy of NFP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68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4912">
      <w:rPr>
        <w:noProof/>
      </w:rPr>
      <w:drawing>
        <wp:anchor distT="0" distB="0" distL="114300" distR="114300" simplePos="0" relativeHeight="251665408" behindDoc="0" locked="0" layoutInCell="1" allowOverlap="1" wp14:anchorId="0240E715" wp14:editId="0EEDC84E">
          <wp:simplePos x="0" y="0"/>
          <wp:positionH relativeFrom="column">
            <wp:posOffset>5436870</wp:posOffset>
          </wp:positionH>
          <wp:positionV relativeFrom="paragraph">
            <wp:posOffset>-182880</wp:posOffset>
          </wp:positionV>
          <wp:extent cx="1216025" cy="568325"/>
          <wp:effectExtent l="0" t="0" r="3175" b="3175"/>
          <wp:wrapNone/>
          <wp:docPr id="5" name="Picture 5" descr="N:\HEMkt\Logos\oupHElogo-HighRes-As-of-Nov9.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EMkt\Logos\oupHElogo-HighRes-As-of-Nov9.201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6025" cy="568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46B" w:rsidRDefault="00F64C76" w:rsidP="0073713F">
    <w:pPr>
      <w:jc w:val="center"/>
      <w:rPr>
        <w:rFonts w:ascii="Candara" w:hAnsi="Candara"/>
        <w:b/>
        <w:sz w:val="24"/>
      </w:rPr>
    </w:pPr>
    <w:r>
      <w:pict>
        <v:rect id="_x0000_i1027" style="width:540pt;height:2pt" o:hralign="center" o:hrstd="t" o:hrnoshade="t" o:hr="t" fillcolor="#17365d [2415]" stroked="f"/>
      </w:pict>
    </w:r>
  </w:p>
  <w:p w:rsidR="00DD546B" w:rsidRPr="00B20435" w:rsidRDefault="00DD546B" w:rsidP="0073713F">
    <w:pPr>
      <w:spacing w:after="120"/>
      <w:jc w:val="center"/>
      <w:rPr>
        <w:rFonts w:ascii="Calisto MT" w:hAnsi="Calisto MT"/>
        <w:sz w:val="24"/>
      </w:rPr>
    </w:pPr>
    <w:r w:rsidRPr="00B20435">
      <w:rPr>
        <w:rFonts w:ascii="Calisto MT" w:hAnsi="Calisto MT"/>
        <w:b/>
        <w:sz w:val="24"/>
      </w:rPr>
      <w:t>Please contact your Oxford University Press Representative or call 800.280.0280 for more information</w:t>
    </w:r>
    <w:r w:rsidRPr="00B20435">
      <w:rPr>
        <w:rFonts w:ascii="Calisto MT" w:hAnsi="Calisto MT"/>
        <w:sz w:val="24"/>
      </w:rPr>
      <w:t>.</w:t>
    </w:r>
  </w:p>
  <w:p w:rsidR="00DD546B" w:rsidRDefault="00DD546B" w:rsidP="0073713F">
    <w:pPr>
      <w:pStyle w:val="Footer"/>
    </w:pPr>
  </w:p>
  <w:p w:rsidR="00DD546B" w:rsidRDefault="00DD546B" w:rsidP="0073713F">
    <w:pPr>
      <w:pStyle w:val="Footer"/>
    </w:pPr>
    <w:r w:rsidRPr="00B24912">
      <w:rPr>
        <w:noProof/>
      </w:rPr>
      <w:drawing>
        <wp:anchor distT="0" distB="0" distL="114300" distR="114300" simplePos="0" relativeHeight="251666432" behindDoc="0" locked="0" layoutInCell="1" allowOverlap="1" wp14:anchorId="532A0A3D" wp14:editId="0ED7B5F5">
          <wp:simplePos x="0" y="0"/>
          <wp:positionH relativeFrom="column">
            <wp:posOffset>66675</wp:posOffset>
          </wp:positionH>
          <wp:positionV relativeFrom="paragraph">
            <wp:posOffset>-135255</wp:posOffset>
          </wp:positionV>
          <wp:extent cx="2305685" cy="431800"/>
          <wp:effectExtent l="0" t="0" r="0" b="6350"/>
          <wp:wrapNone/>
          <wp:docPr id="7" name="Picture 7" descr="N:\HEMkt\Logos\Copy of NF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EMkt\Logos\Copy of NFP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68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4912">
      <w:rPr>
        <w:noProof/>
      </w:rPr>
      <w:drawing>
        <wp:anchor distT="0" distB="0" distL="114300" distR="114300" simplePos="0" relativeHeight="251667456" behindDoc="0" locked="0" layoutInCell="1" allowOverlap="1" wp14:anchorId="046C2BC9" wp14:editId="44D85ED7">
          <wp:simplePos x="0" y="0"/>
          <wp:positionH relativeFrom="column">
            <wp:posOffset>5436870</wp:posOffset>
          </wp:positionH>
          <wp:positionV relativeFrom="paragraph">
            <wp:posOffset>-182880</wp:posOffset>
          </wp:positionV>
          <wp:extent cx="1216025" cy="568325"/>
          <wp:effectExtent l="0" t="0" r="3175" b="3175"/>
          <wp:wrapNone/>
          <wp:docPr id="8" name="Picture 8" descr="N:\HEMkt\Logos\oupHElogo-HighRes-As-of-Nov9.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EMkt\Logos\oupHElogo-HighRes-As-of-Nov9.201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6025" cy="568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46B" w:rsidRDefault="00F64C76" w:rsidP="0073713F">
    <w:pPr>
      <w:jc w:val="center"/>
      <w:rPr>
        <w:rFonts w:ascii="Candara" w:hAnsi="Candara"/>
        <w:b/>
        <w:sz w:val="24"/>
      </w:rPr>
    </w:pPr>
    <w:r>
      <w:pict>
        <v:rect id="_x0000_i1028" style="width:540pt;height:2pt" o:hralign="center" o:hrstd="t" o:hrnoshade="t" o:hr="t" fillcolor="#17365d [2415]" stroked="f"/>
      </w:pict>
    </w:r>
  </w:p>
  <w:p w:rsidR="00DD546B" w:rsidRPr="00B20435" w:rsidRDefault="00DD546B" w:rsidP="0073713F">
    <w:pPr>
      <w:spacing w:after="120"/>
      <w:jc w:val="center"/>
      <w:rPr>
        <w:rFonts w:ascii="Calisto MT" w:hAnsi="Calisto MT"/>
        <w:sz w:val="24"/>
      </w:rPr>
    </w:pPr>
    <w:r w:rsidRPr="00B20435">
      <w:rPr>
        <w:rFonts w:ascii="Calisto MT" w:hAnsi="Calisto MT"/>
        <w:b/>
        <w:sz w:val="24"/>
      </w:rPr>
      <w:t>Please contact your Oxford University Press Representative or call 800.280.0280 for more information</w:t>
    </w:r>
    <w:r w:rsidRPr="00B20435">
      <w:rPr>
        <w:rFonts w:ascii="Calisto MT" w:hAnsi="Calisto MT"/>
        <w:sz w:val="24"/>
      </w:rPr>
      <w:t>.</w:t>
    </w:r>
  </w:p>
  <w:p w:rsidR="00DD546B" w:rsidRDefault="00DD546B">
    <w:pPr>
      <w:pStyle w:val="Footer"/>
    </w:pPr>
  </w:p>
  <w:p w:rsidR="00DD546B" w:rsidRDefault="00DD546B">
    <w:pPr>
      <w:pStyle w:val="Footer"/>
    </w:pPr>
    <w:r w:rsidRPr="00B24912">
      <w:rPr>
        <w:noProof/>
      </w:rPr>
      <w:drawing>
        <wp:anchor distT="0" distB="0" distL="114300" distR="114300" simplePos="0" relativeHeight="251659264" behindDoc="0" locked="0" layoutInCell="1" allowOverlap="1" wp14:anchorId="55B51D49" wp14:editId="203163C5">
          <wp:simplePos x="0" y="0"/>
          <wp:positionH relativeFrom="column">
            <wp:posOffset>66675</wp:posOffset>
          </wp:positionH>
          <wp:positionV relativeFrom="paragraph">
            <wp:posOffset>-135255</wp:posOffset>
          </wp:positionV>
          <wp:extent cx="2305685" cy="431800"/>
          <wp:effectExtent l="0" t="0" r="0" b="6350"/>
          <wp:wrapNone/>
          <wp:docPr id="6" name="Picture 6" descr="N:\HEMkt\Logos\Copy of NF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EMkt\Logos\Copy of NFP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68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4912">
      <w:rPr>
        <w:noProof/>
      </w:rPr>
      <w:drawing>
        <wp:anchor distT="0" distB="0" distL="114300" distR="114300" simplePos="0" relativeHeight="251660288" behindDoc="0" locked="0" layoutInCell="1" allowOverlap="1" wp14:anchorId="21CD45C6" wp14:editId="5AFA822A">
          <wp:simplePos x="0" y="0"/>
          <wp:positionH relativeFrom="column">
            <wp:posOffset>5436870</wp:posOffset>
          </wp:positionH>
          <wp:positionV relativeFrom="paragraph">
            <wp:posOffset>-182880</wp:posOffset>
          </wp:positionV>
          <wp:extent cx="1216025" cy="568325"/>
          <wp:effectExtent l="0" t="0" r="3175" b="3175"/>
          <wp:wrapNone/>
          <wp:docPr id="9" name="Picture 9" descr="N:\HEMkt\Logos\oupHElogo-HighRes-As-of-Nov9.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EMkt\Logos\oupHElogo-HighRes-As-of-Nov9.201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6025" cy="568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46B" w:rsidRDefault="00F64C76" w:rsidP="0073713F">
    <w:pPr>
      <w:jc w:val="center"/>
      <w:rPr>
        <w:rFonts w:ascii="Candara" w:hAnsi="Candara"/>
        <w:b/>
        <w:sz w:val="24"/>
      </w:rPr>
    </w:pPr>
    <w:r>
      <w:pict>
        <v:rect id="_x0000_i1030" style="width:540pt;height:2pt" o:hralign="center" o:hrstd="t" o:hrnoshade="t" o:hr="t" fillcolor="#17365d [2415]" stroked="f"/>
      </w:pict>
    </w:r>
  </w:p>
  <w:p w:rsidR="00DD546B" w:rsidRPr="00B20435" w:rsidRDefault="00DD546B" w:rsidP="0073713F">
    <w:pPr>
      <w:spacing w:after="120"/>
      <w:jc w:val="center"/>
      <w:rPr>
        <w:rFonts w:ascii="Calisto MT" w:hAnsi="Calisto MT"/>
        <w:sz w:val="24"/>
      </w:rPr>
    </w:pPr>
    <w:r w:rsidRPr="00B20435">
      <w:rPr>
        <w:rFonts w:ascii="Calisto MT" w:hAnsi="Calisto MT"/>
        <w:b/>
        <w:sz w:val="24"/>
      </w:rPr>
      <w:t>Please contact your Oxford University Press Representative or call 800.280.0280 for more information</w:t>
    </w:r>
    <w:r w:rsidRPr="00B20435">
      <w:rPr>
        <w:rFonts w:ascii="Calisto MT" w:hAnsi="Calisto MT"/>
        <w:sz w:val="24"/>
      </w:rPr>
      <w:t>.</w:t>
    </w:r>
  </w:p>
  <w:p w:rsidR="00DD546B" w:rsidRDefault="00DD546B" w:rsidP="0073713F">
    <w:pPr>
      <w:pStyle w:val="Footer"/>
    </w:pPr>
  </w:p>
  <w:p w:rsidR="00DD546B" w:rsidRDefault="00DD546B" w:rsidP="0073713F">
    <w:pPr>
      <w:pStyle w:val="Footer"/>
    </w:pPr>
    <w:r w:rsidRPr="00B24912">
      <w:rPr>
        <w:noProof/>
      </w:rPr>
      <w:drawing>
        <wp:anchor distT="0" distB="0" distL="114300" distR="114300" simplePos="0" relativeHeight="251661312" behindDoc="0" locked="0" layoutInCell="1" allowOverlap="1" wp14:anchorId="576058CD" wp14:editId="263B9E9F">
          <wp:simplePos x="0" y="0"/>
          <wp:positionH relativeFrom="column">
            <wp:posOffset>66675</wp:posOffset>
          </wp:positionH>
          <wp:positionV relativeFrom="paragraph">
            <wp:posOffset>-135255</wp:posOffset>
          </wp:positionV>
          <wp:extent cx="2305685" cy="431800"/>
          <wp:effectExtent l="0" t="0" r="0" b="6350"/>
          <wp:wrapNone/>
          <wp:docPr id="11" name="Picture 11" descr="N:\HEMkt\Logos\Copy of NF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EMkt\Logos\Copy of NFP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68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4912">
      <w:rPr>
        <w:noProof/>
      </w:rPr>
      <w:drawing>
        <wp:anchor distT="0" distB="0" distL="114300" distR="114300" simplePos="0" relativeHeight="251662336" behindDoc="0" locked="0" layoutInCell="1" allowOverlap="1" wp14:anchorId="5840EDB0" wp14:editId="4DEB4E0E">
          <wp:simplePos x="0" y="0"/>
          <wp:positionH relativeFrom="column">
            <wp:posOffset>5436870</wp:posOffset>
          </wp:positionH>
          <wp:positionV relativeFrom="paragraph">
            <wp:posOffset>-182880</wp:posOffset>
          </wp:positionV>
          <wp:extent cx="1216025" cy="568325"/>
          <wp:effectExtent l="0" t="0" r="3175" b="3175"/>
          <wp:wrapNone/>
          <wp:docPr id="12" name="Picture 12" descr="N:\HEMkt\Logos\oupHElogo-HighRes-As-of-Nov9.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EMkt\Logos\oupHElogo-HighRes-As-of-Nov9.201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6025" cy="568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89F" w:rsidRDefault="008A689F" w:rsidP="00203D3F">
      <w:r>
        <w:separator/>
      </w:r>
    </w:p>
  </w:footnote>
  <w:footnote w:type="continuationSeparator" w:id="0">
    <w:p w:rsidR="008A689F" w:rsidRDefault="008A689F" w:rsidP="00203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46B" w:rsidRDefault="00DD546B" w:rsidP="0073713F">
    <w:pPr>
      <w:pStyle w:val="Header"/>
      <w:rPr>
        <w:rFonts w:ascii="Calisto MT" w:hAnsi="Calisto MT"/>
        <w:b/>
        <w:sz w:val="32"/>
      </w:rPr>
    </w:pPr>
    <w:r>
      <w:rPr>
        <w:rFonts w:ascii="Calisto MT" w:hAnsi="Calisto MT"/>
        <w:b/>
        <w:sz w:val="32"/>
      </w:rPr>
      <w:t>O</w:t>
    </w:r>
    <w:r w:rsidRPr="008D081D">
      <w:rPr>
        <w:rFonts w:ascii="Calisto MT" w:hAnsi="Calisto MT"/>
        <w:b/>
        <w:sz w:val="32"/>
      </w:rPr>
      <w:t>xford University Press</w:t>
    </w:r>
    <w:r>
      <w:rPr>
        <w:rFonts w:ascii="Calisto MT" w:hAnsi="Calisto MT"/>
        <w:b/>
        <w:sz w:val="32"/>
      </w:rPr>
      <w:t xml:space="preserve"> | Human Resource Management</w:t>
    </w:r>
  </w:p>
  <w:p w:rsidR="00DD546B" w:rsidRDefault="00F64C76" w:rsidP="0073713F">
    <w:pPr>
      <w:pStyle w:val="Header"/>
    </w:pPr>
    <w:r>
      <w:pict>
        <v:rect id="_x0000_i1026" style="width:540pt;height:2pt" o:hralign="center" o:hrstd="t" o:hrnoshade="t" o:hr="t" fillcolor="#17365d [2415]" stroked="f"/>
      </w:pict>
    </w:r>
  </w:p>
  <w:p w:rsidR="00DD546B" w:rsidRPr="00DB329C" w:rsidRDefault="00DD546B" w:rsidP="007371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46B" w:rsidRDefault="00DD546B" w:rsidP="0073713F">
    <w:pPr>
      <w:pStyle w:val="Header"/>
    </w:pPr>
    <w:r>
      <w:rPr>
        <w:rFonts w:ascii="Calisto MT" w:hAnsi="Calisto MT"/>
        <w:b/>
        <w:sz w:val="32"/>
      </w:rPr>
      <w:t>O</w:t>
    </w:r>
    <w:r w:rsidRPr="008D081D">
      <w:rPr>
        <w:rFonts w:ascii="Calisto MT" w:hAnsi="Calisto MT"/>
        <w:b/>
        <w:sz w:val="32"/>
      </w:rPr>
      <w:t>xford University Press</w:t>
    </w:r>
    <w:r>
      <w:rPr>
        <w:rFonts w:ascii="Calisto MT" w:hAnsi="Calisto MT"/>
        <w:b/>
        <w:sz w:val="32"/>
      </w:rPr>
      <w:t xml:space="preserve"> | Gender Economics</w:t>
    </w:r>
    <w:r w:rsidR="00F64C76">
      <w:pict>
        <v:rect id="_x0000_i1029" style="width:540pt;height:2pt" o:hralign="center" o:hrstd="t" o:hrnoshade="t" o:hr="t" fillcolor="#17365d [2415]" stroked="f"/>
      </w:pict>
    </w:r>
  </w:p>
  <w:p w:rsidR="00DD546B" w:rsidRPr="00DB329C" w:rsidRDefault="00DD546B" w:rsidP="007371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55216"/>
    <w:multiLevelType w:val="hybridMultilevel"/>
    <w:tmpl w:val="E35A71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1307E6"/>
    <w:multiLevelType w:val="multilevel"/>
    <w:tmpl w:val="7C12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039F4"/>
    <w:multiLevelType w:val="multilevel"/>
    <w:tmpl w:val="F844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83958"/>
    <w:multiLevelType w:val="multilevel"/>
    <w:tmpl w:val="F844D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1588E"/>
    <w:multiLevelType w:val="hybridMultilevel"/>
    <w:tmpl w:val="1F38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135F58"/>
    <w:multiLevelType w:val="multilevel"/>
    <w:tmpl w:val="F844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C11C60"/>
    <w:multiLevelType w:val="multilevel"/>
    <w:tmpl w:val="7748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1262D"/>
    <w:multiLevelType w:val="hybridMultilevel"/>
    <w:tmpl w:val="3F2E4D1A"/>
    <w:lvl w:ilvl="0" w:tplc="9A88F52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88357B"/>
    <w:multiLevelType w:val="multilevel"/>
    <w:tmpl w:val="C95A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2B297D"/>
    <w:multiLevelType w:val="hybridMultilevel"/>
    <w:tmpl w:val="D6BEB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86A1F"/>
    <w:multiLevelType w:val="multilevel"/>
    <w:tmpl w:val="F2D2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2C5B0A"/>
    <w:multiLevelType w:val="hybridMultilevel"/>
    <w:tmpl w:val="92BA6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AF486C"/>
    <w:multiLevelType w:val="hybridMultilevel"/>
    <w:tmpl w:val="50960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12"/>
  </w:num>
  <w:num w:numId="4">
    <w:abstractNumId w:val="4"/>
  </w:num>
  <w:num w:numId="5">
    <w:abstractNumId w:val="6"/>
  </w:num>
  <w:num w:numId="6">
    <w:abstractNumId w:val="2"/>
  </w:num>
  <w:num w:numId="7">
    <w:abstractNumId w:val="5"/>
  </w:num>
  <w:num w:numId="8">
    <w:abstractNumId w:val="3"/>
  </w:num>
  <w:num w:numId="9">
    <w:abstractNumId w:val="9"/>
  </w:num>
  <w:num w:numId="10">
    <w:abstractNumId w:val="1"/>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410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3F"/>
    <w:rsid w:val="00001E0F"/>
    <w:rsid w:val="000123E0"/>
    <w:rsid w:val="000174AA"/>
    <w:rsid w:val="0001779A"/>
    <w:rsid w:val="00022914"/>
    <w:rsid w:val="0003789F"/>
    <w:rsid w:val="0004316B"/>
    <w:rsid w:val="00054349"/>
    <w:rsid w:val="000607A1"/>
    <w:rsid w:val="000627F6"/>
    <w:rsid w:val="00090B3B"/>
    <w:rsid w:val="00096704"/>
    <w:rsid w:val="000A0CAB"/>
    <w:rsid w:val="000C2BDA"/>
    <w:rsid w:val="000C70BA"/>
    <w:rsid w:val="000E4CCC"/>
    <w:rsid w:val="000F7398"/>
    <w:rsid w:val="0010630C"/>
    <w:rsid w:val="0013559B"/>
    <w:rsid w:val="0014167F"/>
    <w:rsid w:val="00165E25"/>
    <w:rsid w:val="0017513A"/>
    <w:rsid w:val="001A53A2"/>
    <w:rsid w:val="00203D3F"/>
    <w:rsid w:val="002418F4"/>
    <w:rsid w:val="002625C0"/>
    <w:rsid w:val="002650A3"/>
    <w:rsid w:val="002E5F1B"/>
    <w:rsid w:val="002F1BE9"/>
    <w:rsid w:val="00325574"/>
    <w:rsid w:val="0033762E"/>
    <w:rsid w:val="003C7A14"/>
    <w:rsid w:val="003D2A78"/>
    <w:rsid w:val="003D61F3"/>
    <w:rsid w:val="0040033B"/>
    <w:rsid w:val="00420E1F"/>
    <w:rsid w:val="00426511"/>
    <w:rsid w:val="00482969"/>
    <w:rsid w:val="00524CCA"/>
    <w:rsid w:val="0057638E"/>
    <w:rsid w:val="005F6EE3"/>
    <w:rsid w:val="00605171"/>
    <w:rsid w:val="00644F03"/>
    <w:rsid w:val="0067200A"/>
    <w:rsid w:val="006D7951"/>
    <w:rsid w:val="007149A3"/>
    <w:rsid w:val="0073713F"/>
    <w:rsid w:val="00747531"/>
    <w:rsid w:val="007A2584"/>
    <w:rsid w:val="007D655D"/>
    <w:rsid w:val="0083562F"/>
    <w:rsid w:val="0084600A"/>
    <w:rsid w:val="00897086"/>
    <w:rsid w:val="008A689F"/>
    <w:rsid w:val="00902A27"/>
    <w:rsid w:val="00912497"/>
    <w:rsid w:val="00914587"/>
    <w:rsid w:val="00925F2E"/>
    <w:rsid w:val="009604B5"/>
    <w:rsid w:val="009D4AA6"/>
    <w:rsid w:val="00A23845"/>
    <w:rsid w:val="00AB4FDB"/>
    <w:rsid w:val="00AC6420"/>
    <w:rsid w:val="00B65084"/>
    <w:rsid w:val="00B90BC1"/>
    <w:rsid w:val="00B957ED"/>
    <w:rsid w:val="00B975E7"/>
    <w:rsid w:val="00BA533E"/>
    <w:rsid w:val="00BF213A"/>
    <w:rsid w:val="00C15846"/>
    <w:rsid w:val="00C70BDC"/>
    <w:rsid w:val="00C86839"/>
    <w:rsid w:val="00CD3BCB"/>
    <w:rsid w:val="00D2236F"/>
    <w:rsid w:val="00D446B7"/>
    <w:rsid w:val="00D65727"/>
    <w:rsid w:val="00D66374"/>
    <w:rsid w:val="00DD546B"/>
    <w:rsid w:val="00E439B6"/>
    <w:rsid w:val="00E43B99"/>
    <w:rsid w:val="00E950C0"/>
    <w:rsid w:val="00EC3714"/>
    <w:rsid w:val="00F27542"/>
    <w:rsid w:val="00F301DA"/>
    <w:rsid w:val="00F64C76"/>
    <w:rsid w:val="00FA2F6E"/>
    <w:rsid w:val="00FE7A41"/>
    <w:rsid w:val="00FF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5:docId w15:val="{7FFFB83D-69E1-4F21-9D3C-D690C824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D3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D3F"/>
    <w:pPr>
      <w:tabs>
        <w:tab w:val="center" w:pos="4680"/>
        <w:tab w:val="right" w:pos="9360"/>
      </w:tabs>
    </w:pPr>
  </w:style>
  <w:style w:type="character" w:customStyle="1" w:styleId="HeaderChar">
    <w:name w:val="Header Char"/>
    <w:basedOn w:val="DefaultParagraphFont"/>
    <w:link w:val="Header"/>
    <w:uiPriority w:val="99"/>
    <w:rsid w:val="00203D3F"/>
  </w:style>
  <w:style w:type="paragraph" w:styleId="Footer">
    <w:name w:val="footer"/>
    <w:basedOn w:val="Normal"/>
    <w:link w:val="FooterChar"/>
    <w:uiPriority w:val="99"/>
    <w:unhideWhenUsed/>
    <w:rsid w:val="00203D3F"/>
    <w:pPr>
      <w:tabs>
        <w:tab w:val="center" w:pos="4680"/>
        <w:tab w:val="right" w:pos="9360"/>
      </w:tabs>
    </w:pPr>
  </w:style>
  <w:style w:type="character" w:customStyle="1" w:styleId="FooterChar">
    <w:name w:val="Footer Char"/>
    <w:basedOn w:val="DefaultParagraphFont"/>
    <w:link w:val="Footer"/>
    <w:uiPriority w:val="99"/>
    <w:rsid w:val="00203D3F"/>
  </w:style>
  <w:style w:type="paragraph" w:styleId="ListParagraph">
    <w:name w:val="List Paragraph"/>
    <w:basedOn w:val="Normal"/>
    <w:uiPriority w:val="34"/>
    <w:qFormat/>
    <w:rsid w:val="00203D3F"/>
    <w:pPr>
      <w:ind w:left="720"/>
      <w:contextualSpacing/>
    </w:pPr>
  </w:style>
  <w:style w:type="paragraph" w:styleId="NormalWeb">
    <w:name w:val="Normal (Web)"/>
    <w:basedOn w:val="Normal"/>
    <w:uiPriority w:val="99"/>
    <w:semiHidden/>
    <w:unhideWhenUsed/>
    <w:rsid w:val="00203D3F"/>
    <w:pPr>
      <w:spacing w:before="100" w:beforeAutospacing="1" w:after="100" w:afterAutospacing="1"/>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03D3F"/>
    <w:rPr>
      <w:rFonts w:ascii="Tahoma" w:hAnsi="Tahoma" w:cs="Tahoma"/>
      <w:sz w:val="16"/>
      <w:szCs w:val="16"/>
    </w:rPr>
  </w:style>
  <w:style w:type="character" w:customStyle="1" w:styleId="BalloonTextChar">
    <w:name w:val="Balloon Text Char"/>
    <w:basedOn w:val="DefaultParagraphFont"/>
    <w:link w:val="BalloonText"/>
    <w:uiPriority w:val="99"/>
    <w:semiHidden/>
    <w:rsid w:val="00203D3F"/>
    <w:rPr>
      <w:rFonts w:ascii="Tahoma" w:hAnsi="Tahoma" w:cs="Tahoma"/>
      <w:sz w:val="16"/>
      <w:szCs w:val="16"/>
    </w:rPr>
  </w:style>
  <w:style w:type="table" w:styleId="TableGrid">
    <w:name w:val="Table Grid"/>
    <w:basedOn w:val="TableNormal"/>
    <w:uiPriority w:val="59"/>
    <w:rsid w:val="00714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A2584"/>
    <w:rPr>
      <w:color w:val="0000FF"/>
      <w:u w:val="single"/>
    </w:rPr>
  </w:style>
  <w:style w:type="character" w:styleId="FollowedHyperlink">
    <w:name w:val="FollowedHyperlink"/>
    <w:basedOn w:val="DefaultParagraphFont"/>
    <w:uiPriority w:val="99"/>
    <w:semiHidden/>
    <w:unhideWhenUsed/>
    <w:rsid w:val="003255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9409">
      <w:bodyDiv w:val="1"/>
      <w:marLeft w:val="0"/>
      <w:marRight w:val="0"/>
      <w:marTop w:val="0"/>
      <w:marBottom w:val="0"/>
      <w:divBdr>
        <w:top w:val="none" w:sz="0" w:space="0" w:color="auto"/>
        <w:left w:val="none" w:sz="0" w:space="0" w:color="auto"/>
        <w:bottom w:val="none" w:sz="0" w:space="0" w:color="auto"/>
        <w:right w:val="none" w:sz="0" w:space="0" w:color="auto"/>
      </w:divBdr>
    </w:div>
    <w:div w:id="238443431">
      <w:bodyDiv w:val="1"/>
      <w:marLeft w:val="0"/>
      <w:marRight w:val="0"/>
      <w:marTop w:val="0"/>
      <w:marBottom w:val="0"/>
      <w:divBdr>
        <w:top w:val="none" w:sz="0" w:space="0" w:color="auto"/>
        <w:left w:val="none" w:sz="0" w:space="0" w:color="auto"/>
        <w:bottom w:val="none" w:sz="0" w:space="0" w:color="auto"/>
        <w:right w:val="none" w:sz="0" w:space="0" w:color="auto"/>
      </w:divBdr>
    </w:div>
    <w:div w:id="396972824">
      <w:bodyDiv w:val="1"/>
      <w:marLeft w:val="0"/>
      <w:marRight w:val="0"/>
      <w:marTop w:val="0"/>
      <w:marBottom w:val="0"/>
      <w:divBdr>
        <w:top w:val="none" w:sz="0" w:space="0" w:color="auto"/>
        <w:left w:val="none" w:sz="0" w:space="0" w:color="auto"/>
        <w:bottom w:val="none" w:sz="0" w:space="0" w:color="auto"/>
        <w:right w:val="none" w:sz="0" w:space="0" w:color="auto"/>
      </w:divBdr>
    </w:div>
    <w:div w:id="397020034">
      <w:bodyDiv w:val="1"/>
      <w:marLeft w:val="0"/>
      <w:marRight w:val="0"/>
      <w:marTop w:val="0"/>
      <w:marBottom w:val="0"/>
      <w:divBdr>
        <w:top w:val="none" w:sz="0" w:space="0" w:color="auto"/>
        <w:left w:val="none" w:sz="0" w:space="0" w:color="auto"/>
        <w:bottom w:val="none" w:sz="0" w:space="0" w:color="auto"/>
        <w:right w:val="none" w:sz="0" w:space="0" w:color="auto"/>
      </w:divBdr>
    </w:div>
    <w:div w:id="435176097">
      <w:bodyDiv w:val="1"/>
      <w:marLeft w:val="0"/>
      <w:marRight w:val="0"/>
      <w:marTop w:val="0"/>
      <w:marBottom w:val="0"/>
      <w:divBdr>
        <w:top w:val="none" w:sz="0" w:space="0" w:color="auto"/>
        <w:left w:val="none" w:sz="0" w:space="0" w:color="auto"/>
        <w:bottom w:val="none" w:sz="0" w:space="0" w:color="auto"/>
        <w:right w:val="none" w:sz="0" w:space="0" w:color="auto"/>
      </w:divBdr>
    </w:div>
    <w:div w:id="579295351">
      <w:bodyDiv w:val="1"/>
      <w:marLeft w:val="0"/>
      <w:marRight w:val="0"/>
      <w:marTop w:val="0"/>
      <w:marBottom w:val="0"/>
      <w:divBdr>
        <w:top w:val="none" w:sz="0" w:space="0" w:color="auto"/>
        <w:left w:val="none" w:sz="0" w:space="0" w:color="auto"/>
        <w:bottom w:val="none" w:sz="0" w:space="0" w:color="auto"/>
        <w:right w:val="none" w:sz="0" w:space="0" w:color="auto"/>
      </w:divBdr>
    </w:div>
    <w:div w:id="773939399">
      <w:bodyDiv w:val="1"/>
      <w:marLeft w:val="0"/>
      <w:marRight w:val="0"/>
      <w:marTop w:val="0"/>
      <w:marBottom w:val="0"/>
      <w:divBdr>
        <w:top w:val="none" w:sz="0" w:space="0" w:color="auto"/>
        <w:left w:val="none" w:sz="0" w:space="0" w:color="auto"/>
        <w:bottom w:val="none" w:sz="0" w:space="0" w:color="auto"/>
        <w:right w:val="none" w:sz="0" w:space="0" w:color="auto"/>
      </w:divBdr>
    </w:div>
    <w:div w:id="809589514">
      <w:bodyDiv w:val="1"/>
      <w:marLeft w:val="0"/>
      <w:marRight w:val="0"/>
      <w:marTop w:val="0"/>
      <w:marBottom w:val="0"/>
      <w:divBdr>
        <w:top w:val="none" w:sz="0" w:space="0" w:color="auto"/>
        <w:left w:val="none" w:sz="0" w:space="0" w:color="auto"/>
        <w:bottom w:val="none" w:sz="0" w:space="0" w:color="auto"/>
        <w:right w:val="none" w:sz="0" w:space="0" w:color="auto"/>
      </w:divBdr>
    </w:div>
    <w:div w:id="1553301165">
      <w:bodyDiv w:val="1"/>
      <w:marLeft w:val="0"/>
      <w:marRight w:val="0"/>
      <w:marTop w:val="0"/>
      <w:marBottom w:val="0"/>
      <w:divBdr>
        <w:top w:val="none" w:sz="0" w:space="0" w:color="auto"/>
        <w:left w:val="none" w:sz="0" w:space="0" w:color="auto"/>
        <w:bottom w:val="none" w:sz="0" w:space="0" w:color="auto"/>
        <w:right w:val="none" w:sz="0" w:space="0" w:color="auto"/>
      </w:divBdr>
    </w:div>
    <w:div w:id="1964843046">
      <w:bodyDiv w:val="1"/>
      <w:marLeft w:val="0"/>
      <w:marRight w:val="0"/>
      <w:marTop w:val="0"/>
      <w:marBottom w:val="0"/>
      <w:divBdr>
        <w:top w:val="none" w:sz="0" w:space="0" w:color="auto"/>
        <w:left w:val="none" w:sz="0" w:space="0" w:color="auto"/>
        <w:bottom w:val="none" w:sz="0" w:space="0" w:color="auto"/>
        <w:right w:val="none" w:sz="0" w:space="0" w:color="auto"/>
      </w:divBdr>
    </w:div>
    <w:div w:id="1968780513">
      <w:bodyDiv w:val="1"/>
      <w:marLeft w:val="0"/>
      <w:marRight w:val="0"/>
      <w:marTop w:val="0"/>
      <w:marBottom w:val="0"/>
      <w:divBdr>
        <w:top w:val="none" w:sz="0" w:space="0" w:color="auto"/>
        <w:left w:val="none" w:sz="0" w:space="0" w:color="auto"/>
        <w:bottom w:val="none" w:sz="0" w:space="0" w:color="auto"/>
        <w:right w:val="none" w:sz="0" w:space="0" w:color="auto"/>
      </w:divBdr>
    </w:div>
    <w:div w:id="2034765561">
      <w:bodyDiv w:val="1"/>
      <w:marLeft w:val="0"/>
      <w:marRight w:val="0"/>
      <w:marTop w:val="0"/>
      <w:marBottom w:val="0"/>
      <w:divBdr>
        <w:top w:val="none" w:sz="0" w:space="0" w:color="auto"/>
        <w:left w:val="none" w:sz="0" w:space="0" w:color="auto"/>
        <w:bottom w:val="none" w:sz="0" w:space="0" w:color="auto"/>
        <w:right w:val="none" w:sz="0" w:space="0" w:color="auto"/>
      </w:divBdr>
    </w:div>
    <w:div w:id="20509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arc2.oup-ar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up.com/us/jackson" TargetMode="External"/><Relationship Id="rId14" Type="http://schemas.openxmlformats.org/officeDocument/2006/relationships/hyperlink" Target="http://www.oup.com/us/h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08DFA-4F24-4676-BB6C-C6672934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RUSSO, Francesca</dc:creator>
  <cp:lastModifiedBy>Steve Werner</cp:lastModifiedBy>
  <cp:revision>2</cp:revision>
  <cp:lastPrinted>2017-08-03T19:20:00Z</cp:lastPrinted>
  <dcterms:created xsi:type="dcterms:W3CDTF">2017-11-03T16:40:00Z</dcterms:created>
  <dcterms:modified xsi:type="dcterms:W3CDTF">2017-11-03T16:40:00Z</dcterms:modified>
</cp:coreProperties>
</file>